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70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0"/>
        <w:gridCol w:w="3328"/>
      </w:tblGrid>
      <w:tr w:rsidR="00F47491" w:rsidRPr="00606B37" w:rsidTr="00606B37">
        <w:tc>
          <w:tcPr>
            <w:tcW w:w="3760" w:type="dxa"/>
          </w:tcPr>
          <w:p w:rsidR="00F47491" w:rsidRPr="00606B37" w:rsidRDefault="00F47491" w:rsidP="001E44B6">
            <w:pPr>
              <w:spacing w:before="240" w:line="360" w:lineRule="auto"/>
              <w:ind w:firstLine="0"/>
              <w:jc w:val="center"/>
              <w:rPr>
                <w:bCs/>
              </w:rPr>
            </w:pPr>
            <w:bookmarkStart w:id="0" w:name="_Hlk86007686"/>
            <w:r w:rsidRPr="00606B37">
              <w:rPr>
                <w:bCs/>
              </w:rPr>
              <w:t>BỘ GIÁO DỤC VÀ ĐÀO TẠO</w:t>
            </w:r>
          </w:p>
        </w:tc>
        <w:tc>
          <w:tcPr>
            <w:tcW w:w="3328" w:type="dxa"/>
          </w:tcPr>
          <w:p w:rsidR="00F47491" w:rsidRPr="00606B37" w:rsidRDefault="00F47491" w:rsidP="001E44B6">
            <w:pPr>
              <w:tabs>
                <w:tab w:val="left" w:pos="53"/>
                <w:tab w:val="right" w:leader="dot" w:pos="9125"/>
              </w:tabs>
              <w:spacing w:before="240" w:line="360" w:lineRule="auto"/>
              <w:ind w:firstLine="0"/>
              <w:jc w:val="center"/>
              <w:rPr>
                <w:bCs/>
              </w:rPr>
            </w:pPr>
            <w:r w:rsidRPr="00606B37">
              <w:rPr>
                <w:bCs/>
              </w:rPr>
              <w:t>BỘ QUỐC PHÒNG</w:t>
            </w:r>
          </w:p>
        </w:tc>
      </w:tr>
    </w:tbl>
    <w:p w:rsidR="00606B37" w:rsidRPr="00606B37" w:rsidRDefault="00B67489" w:rsidP="00B67489">
      <w:pPr>
        <w:tabs>
          <w:tab w:val="left" w:pos="1793"/>
          <w:tab w:val="center" w:pos="3359"/>
        </w:tabs>
        <w:jc w:val="left"/>
        <w:rPr>
          <w:sz w:val="24"/>
        </w:rPr>
      </w:pPr>
      <w:r>
        <w:rPr>
          <w:b/>
          <w:sz w:val="24"/>
        </w:rPr>
        <w:tab/>
      </w:r>
      <w:r>
        <w:rPr>
          <w:b/>
          <w:sz w:val="24"/>
        </w:rPr>
        <w:tab/>
      </w:r>
      <w:r w:rsidR="00606B37" w:rsidRPr="00606B37">
        <w:rPr>
          <w:b/>
          <w:sz w:val="24"/>
        </w:rPr>
        <w:t>HỌC VIỆN QUÂN Y</w:t>
      </w:r>
    </w:p>
    <w:p w:rsidR="00F47491" w:rsidRDefault="00B67489" w:rsidP="00F47491">
      <w:pPr>
        <w:jc w:val="center"/>
        <w:rPr>
          <w:b/>
          <w:bCs/>
        </w:rPr>
      </w:pPr>
      <w:r w:rsidRPr="00B67489">
        <w:rPr>
          <w:b/>
          <w:bCs/>
        </w:rPr>
        <w:t>=== * * * ===</w:t>
      </w:r>
    </w:p>
    <w:p w:rsidR="00F47491" w:rsidRDefault="00F47491" w:rsidP="00F47491">
      <w:pPr>
        <w:jc w:val="center"/>
        <w:rPr>
          <w:b/>
          <w:bCs/>
        </w:rPr>
      </w:pPr>
    </w:p>
    <w:p w:rsidR="00F47491" w:rsidRDefault="00F47491" w:rsidP="00F47491">
      <w:pPr>
        <w:jc w:val="center"/>
        <w:rPr>
          <w:b/>
          <w:bCs/>
        </w:rPr>
      </w:pPr>
    </w:p>
    <w:p w:rsidR="00F47491" w:rsidRDefault="00F47491" w:rsidP="00F47491">
      <w:pPr>
        <w:jc w:val="center"/>
        <w:rPr>
          <w:b/>
          <w:bCs/>
        </w:rPr>
      </w:pPr>
    </w:p>
    <w:p w:rsidR="00F47491" w:rsidRPr="00C61923" w:rsidRDefault="00F47491" w:rsidP="00F47491">
      <w:pPr>
        <w:spacing w:before="240" w:after="240"/>
        <w:jc w:val="center"/>
        <w:rPr>
          <w:bCs/>
        </w:rPr>
      </w:pPr>
      <w:r w:rsidRPr="00C61923">
        <w:rPr>
          <w:bCs/>
        </w:rPr>
        <w:t>TRẦN DOANH HIỆU</w:t>
      </w:r>
    </w:p>
    <w:p w:rsidR="00F47491" w:rsidRPr="00C61923" w:rsidRDefault="00F47491" w:rsidP="00F47491">
      <w:pPr>
        <w:jc w:val="center"/>
        <w:rPr>
          <w:b/>
          <w:bCs/>
          <w:i/>
        </w:rPr>
      </w:pPr>
    </w:p>
    <w:p w:rsidR="00F47491" w:rsidRDefault="00F47491" w:rsidP="00F47491">
      <w:pPr>
        <w:ind w:left="2880" w:firstLine="720"/>
        <w:jc w:val="right"/>
        <w:rPr>
          <w:b/>
          <w:bCs/>
          <w:i/>
        </w:rPr>
      </w:pPr>
    </w:p>
    <w:p w:rsidR="00F47491" w:rsidRPr="00606B37" w:rsidRDefault="00F47491" w:rsidP="00F47491">
      <w:pPr>
        <w:jc w:val="center"/>
        <w:rPr>
          <w:b/>
          <w:bCs/>
          <w:sz w:val="20"/>
        </w:rPr>
      </w:pPr>
    </w:p>
    <w:p w:rsidR="00F47491" w:rsidRPr="00B67489" w:rsidRDefault="00F47491" w:rsidP="00F47491">
      <w:pPr>
        <w:spacing w:line="360" w:lineRule="auto"/>
        <w:ind w:right="-1" w:firstLine="0"/>
        <w:jc w:val="center"/>
        <w:rPr>
          <w:b/>
          <w:bCs/>
        </w:rPr>
      </w:pPr>
      <w:r w:rsidRPr="00B67489">
        <w:rPr>
          <w:b/>
          <w:bCs/>
        </w:rPr>
        <w:t xml:space="preserve">NGHIÊN CỨU BIỂU HIỆN VÀ MỐI LIÊN QUAN CỦA </w:t>
      </w:r>
      <w:r w:rsidRPr="00B67489">
        <w:rPr>
          <w:b/>
          <w:bCs/>
          <w:spacing w:val="20"/>
        </w:rPr>
        <w:t>ADIPONECTIN, p-AMPKα, p-STAT3 VỚI ĐẶC ĐIỂM</w:t>
      </w:r>
      <w:r w:rsidRPr="00B67489">
        <w:rPr>
          <w:b/>
          <w:bCs/>
        </w:rPr>
        <w:t xml:space="preserve"> LÂM SÀNG, CẬN LÂM SÀNG VÀ KẾT QUẢ PHẪU THUẬT ĐIỀU TRỊ UNG THƯ  DẠ DÀY</w:t>
      </w:r>
    </w:p>
    <w:p w:rsidR="00F47491" w:rsidRDefault="00F47491" w:rsidP="00F47491">
      <w:pPr>
        <w:jc w:val="center"/>
        <w:rPr>
          <w:b/>
          <w:bCs/>
        </w:rPr>
      </w:pPr>
    </w:p>
    <w:p w:rsidR="00F47491" w:rsidRDefault="00F47491" w:rsidP="00F47491">
      <w:pPr>
        <w:jc w:val="center"/>
        <w:rPr>
          <w:b/>
          <w:bCs/>
        </w:rPr>
      </w:pPr>
    </w:p>
    <w:p w:rsidR="00F47491" w:rsidRPr="00324017" w:rsidRDefault="00F47491" w:rsidP="00F47491">
      <w:pPr>
        <w:spacing w:line="360" w:lineRule="auto"/>
        <w:jc w:val="center"/>
        <w:rPr>
          <w:lang w:val="vi-VN"/>
        </w:rPr>
      </w:pPr>
      <w:r w:rsidRPr="00324017">
        <w:t>N</w:t>
      </w:r>
      <w:r w:rsidRPr="00324017">
        <w:rPr>
          <w:lang w:val="vi-VN"/>
        </w:rPr>
        <w:t>gành: NGOẠI KHOA</w:t>
      </w:r>
    </w:p>
    <w:p w:rsidR="00F47491" w:rsidRPr="00324017" w:rsidRDefault="00F47491" w:rsidP="00F47491">
      <w:pPr>
        <w:spacing w:line="360" w:lineRule="auto"/>
        <w:jc w:val="center"/>
        <w:rPr>
          <w:lang w:val="vi-VN"/>
        </w:rPr>
      </w:pPr>
      <w:r w:rsidRPr="00324017">
        <w:rPr>
          <w:lang w:val="vi-VN"/>
        </w:rPr>
        <w:t>Mã số: 9720104</w:t>
      </w:r>
    </w:p>
    <w:p w:rsidR="00F47491" w:rsidRDefault="00F47491" w:rsidP="00F47491">
      <w:pPr>
        <w:jc w:val="center"/>
        <w:rPr>
          <w:b/>
          <w:bCs/>
        </w:rPr>
      </w:pPr>
    </w:p>
    <w:p w:rsidR="00F47491" w:rsidRDefault="00F47491" w:rsidP="00F47491">
      <w:pPr>
        <w:jc w:val="center"/>
        <w:rPr>
          <w:b/>
          <w:bCs/>
        </w:rPr>
      </w:pPr>
    </w:p>
    <w:p w:rsidR="00F47491" w:rsidRDefault="00F47491" w:rsidP="00F47491">
      <w:pPr>
        <w:jc w:val="center"/>
        <w:rPr>
          <w:b/>
          <w:bCs/>
        </w:rPr>
      </w:pPr>
    </w:p>
    <w:p w:rsidR="00606B37" w:rsidRDefault="00606B37" w:rsidP="00F47491">
      <w:pPr>
        <w:jc w:val="center"/>
        <w:rPr>
          <w:b/>
          <w:bCs/>
        </w:rPr>
      </w:pPr>
    </w:p>
    <w:p w:rsidR="00F47491" w:rsidRPr="00C61923" w:rsidRDefault="00F47491" w:rsidP="00F47491">
      <w:pPr>
        <w:jc w:val="center"/>
        <w:rPr>
          <w:bCs/>
        </w:rPr>
      </w:pPr>
      <w:r>
        <w:rPr>
          <w:bCs/>
        </w:rPr>
        <w:t xml:space="preserve">TÓM TẮT </w:t>
      </w:r>
      <w:r w:rsidRPr="00C61923">
        <w:rPr>
          <w:bCs/>
        </w:rPr>
        <w:t>LUẬN ÁN TIẾN SĨ Y HỌC</w:t>
      </w:r>
    </w:p>
    <w:p w:rsidR="00F47491" w:rsidRPr="00C61923" w:rsidRDefault="00F47491" w:rsidP="00F47491">
      <w:pPr>
        <w:jc w:val="center"/>
        <w:rPr>
          <w:b/>
          <w:bCs/>
          <w:i/>
        </w:rPr>
      </w:pPr>
    </w:p>
    <w:p w:rsidR="00F47491" w:rsidRPr="00C61923" w:rsidRDefault="00F47491" w:rsidP="00F47491">
      <w:pPr>
        <w:jc w:val="center"/>
        <w:rPr>
          <w:b/>
          <w:bCs/>
          <w:i/>
        </w:rPr>
      </w:pPr>
    </w:p>
    <w:p w:rsidR="00F47491" w:rsidRDefault="00F47491" w:rsidP="00F47491">
      <w:pPr>
        <w:jc w:val="center"/>
        <w:rPr>
          <w:b/>
          <w:bCs/>
          <w:i/>
        </w:rPr>
      </w:pPr>
    </w:p>
    <w:p w:rsidR="00F47491" w:rsidRDefault="00F47491" w:rsidP="00F47491">
      <w:pPr>
        <w:jc w:val="center"/>
        <w:rPr>
          <w:b/>
          <w:bCs/>
          <w:i/>
        </w:rPr>
      </w:pPr>
    </w:p>
    <w:p w:rsidR="00324017" w:rsidRPr="00C61923" w:rsidRDefault="00F47491" w:rsidP="00324017">
      <w:pPr>
        <w:jc w:val="center"/>
        <w:rPr>
          <w:b/>
          <w:bCs/>
        </w:rPr>
      </w:pPr>
      <w:r w:rsidRPr="00C61923">
        <w:t>HÀ NỘI – NĂM 2025</w:t>
      </w:r>
    </w:p>
    <w:p w:rsidR="00606B37" w:rsidRDefault="00B67489" w:rsidP="00F61ACD">
      <w:pPr>
        <w:spacing w:before="240" w:line="340" w:lineRule="exact"/>
        <w:ind w:firstLine="284"/>
        <w:jc w:val="center"/>
        <w:rPr>
          <w:b/>
          <w:bCs/>
        </w:rPr>
      </w:pPr>
      <w:r>
        <w:rPr>
          <w:b/>
          <w:bCs/>
          <w:noProof/>
          <w:shd w:val="clear" w:color="auto" w:fill="auto"/>
          <w:lang w:val="vi-VN" w:eastAsia="vi-VN"/>
        </w:rPr>
        <w:lastRenderedPageBreak/>
        <mc:AlternateContent>
          <mc:Choice Requires="wps">
            <w:drawing>
              <wp:anchor distT="0" distB="0" distL="114300" distR="114300" simplePos="0" relativeHeight="251659264" behindDoc="0" locked="0" layoutInCell="1" allowOverlap="1" wp14:anchorId="279DFDBC" wp14:editId="731BCE2A">
                <wp:simplePos x="0" y="0"/>
                <wp:positionH relativeFrom="margin">
                  <wp:align>left</wp:align>
                </wp:positionH>
                <wp:positionV relativeFrom="paragraph">
                  <wp:posOffset>3810</wp:posOffset>
                </wp:positionV>
                <wp:extent cx="4127500" cy="607060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127500" cy="60706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928A1" id="Hình chữ nhật 1" o:spid="_x0000_s1026" style="position:absolute;margin-left:0;margin-top:.3pt;width:325pt;height:47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" filled="f" strokecolor="#0a121c [484]" strokeweight="2pt">
                <w10:wrap anchorx="margin"/>
              </v:rect>
            </w:pict>
          </mc:Fallback>
        </mc:AlternateContent>
      </w:r>
    </w:p>
    <w:p w:rsidR="006C04C7" w:rsidRDefault="00FA1A29" w:rsidP="00F61ACD">
      <w:pPr>
        <w:spacing w:before="240" w:line="340" w:lineRule="exact"/>
        <w:ind w:firstLine="284"/>
        <w:jc w:val="center"/>
        <w:rPr>
          <w:b/>
          <w:bCs/>
        </w:rPr>
      </w:pPr>
      <w:r w:rsidRPr="006C04C7">
        <w:rPr>
          <w:b/>
          <w:bCs/>
        </w:rPr>
        <w:t>CÔNG TRÌNH ĐƯỢC HOÀN THÀNH TẠI</w:t>
      </w:r>
    </w:p>
    <w:p w:rsidR="00FA1A29" w:rsidRPr="00D249C3" w:rsidRDefault="00F61ACD" w:rsidP="009B136F">
      <w:pPr>
        <w:spacing w:line="340" w:lineRule="exact"/>
        <w:ind w:firstLine="0"/>
        <w:jc w:val="center"/>
        <w:rPr>
          <w:rFonts w:eastAsia="Times New Roman"/>
          <w:b/>
          <w:bCs/>
        </w:rPr>
      </w:pPr>
      <w:r>
        <w:rPr>
          <w:b/>
          <w:bCs/>
        </w:rPr>
        <w:t xml:space="preserve">        </w:t>
      </w:r>
      <w:r w:rsidR="00FA1A29" w:rsidRPr="006C04C7">
        <w:rPr>
          <w:b/>
          <w:bCs/>
        </w:rPr>
        <w:t>HỌC VIỆN QUÂN Y</w:t>
      </w:r>
    </w:p>
    <w:p w:rsidR="008824D1" w:rsidRPr="00D00A43" w:rsidRDefault="008824D1" w:rsidP="004D0367">
      <w:pPr>
        <w:spacing w:line="340" w:lineRule="exact"/>
      </w:pPr>
    </w:p>
    <w:p w:rsidR="00FA1A29" w:rsidRPr="00D00A43" w:rsidRDefault="00FA1A29" w:rsidP="004D0367">
      <w:pPr>
        <w:spacing w:line="340" w:lineRule="exact"/>
      </w:pPr>
    </w:p>
    <w:p w:rsidR="00FA1A29" w:rsidRPr="00D00A43" w:rsidRDefault="00FA1A29" w:rsidP="004D0367">
      <w:pPr>
        <w:spacing w:line="340" w:lineRule="exact"/>
      </w:pPr>
    </w:p>
    <w:p w:rsidR="00FA1A29" w:rsidRPr="00D00A43" w:rsidRDefault="00FA1A29" w:rsidP="004D0367">
      <w:pPr>
        <w:spacing w:line="340" w:lineRule="exact"/>
      </w:pPr>
    </w:p>
    <w:p w:rsidR="00FA1A29" w:rsidRPr="00D00A43" w:rsidRDefault="00FA1A29" w:rsidP="004D0367">
      <w:pPr>
        <w:spacing w:line="340" w:lineRule="exact"/>
      </w:pPr>
    </w:p>
    <w:p w:rsidR="00DF7863" w:rsidRPr="00D00A43" w:rsidRDefault="00DF7863" w:rsidP="004D0367">
      <w:pPr>
        <w:spacing w:line="340" w:lineRule="exact"/>
      </w:pPr>
      <w:r w:rsidRPr="00D00A43">
        <w:t>Người hướng dẫn khoa học</w:t>
      </w:r>
      <w:r w:rsidR="005B1660">
        <w:t>:</w:t>
      </w:r>
    </w:p>
    <w:p w:rsidR="00BD7440" w:rsidRPr="00130EAF" w:rsidRDefault="00D02DC4" w:rsidP="004D0367">
      <w:pPr>
        <w:spacing w:line="340" w:lineRule="exact"/>
        <w:rPr>
          <w:b/>
          <w:bCs/>
        </w:rPr>
      </w:pPr>
      <w:r w:rsidRPr="00D00A43">
        <w:rPr>
          <w:b/>
        </w:rPr>
        <w:tab/>
      </w:r>
      <w:r w:rsidRPr="00250214">
        <w:rPr>
          <w:b/>
          <w:bCs/>
          <w:lang w:val="vi-VN"/>
        </w:rPr>
        <w:t>1.</w:t>
      </w:r>
      <w:r w:rsidR="0015587D" w:rsidRPr="00130EAF">
        <w:rPr>
          <w:b/>
          <w:bCs/>
        </w:rPr>
        <w:t xml:space="preserve"> </w:t>
      </w:r>
      <w:r w:rsidR="00383C18">
        <w:rPr>
          <w:b/>
          <w:bCs/>
        </w:rPr>
        <w:t>PGS, TS Lê Thanh Sơn</w:t>
      </w:r>
    </w:p>
    <w:p w:rsidR="003C1712" w:rsidRPr="00130EAF" w:rsidRDefault="00D02DC4" w:rsidP="004D0367">
      <w:pPr>
        <w:spacing w:line="340" w:lineRule="exact"/>
      </w:pPr>
      <w:r w:rsidRPr="00130EAF">
        <w:rPr>
          <w:b/>
          <w:bCs/>
        </w:rPr>
        <w:tab/>
      </w:r>
      <w:r w:rsidRPr="00250214">
        <w:rPr>
          <w:b/>
          <w:bCs/>
          <w:lang w:val="vi-VN"/>
        </w:rPr>
        <w:t>2.</w:t>
      </w:r>
      <w:r w:rsidRPr="00D00A43">
        <w:rPr>
          <w:lang w:val="vi-VN"/>
        </w:rPr>
        <w:t xml:space="preserve"> </w:t>
      </w:r>
      <w:r w:rsidR="00383C18">
        <w:rPr>
          <w:b/>
          <w:bCs/>
        </w:rPr>
        <w:t xml:space="preserve">PGS, TS </w:t>
      </w:r>
      <w:r w:rsidR="00CF1564">
        <w:rPr>
          <w:b/>
          <w:bCs/>
        </w:rPr>
        <w:t>Bùi Khắc Cường</w:t>
      </w:r>
    </w:p>
    <w:p w:rsidR="00347A37" w:rsidRPr="00130EAF" w:rsidRDefault="00347A37" w:rsidP="00286A34">
      <w:pPr>
        <w:spacing w:line="340" w:lineRule="exact"/>
        <w:jc w:val="center"/>
      </w:pPr>
    </w:p>
    <w:p w:rsidR="00FA1A29" w:rsidRPr="00130EAF" w:rsidRDefault="00FA1A29" w:rsidP="004D0367">
      <w:pPr>
        <w:spacing w:line="340" w:lineRule="exact"/>
        <w:ind w:firstLine="0"/>
      </w:pPr>
    </w:p>
    <w:p w:rsidR="00B72535" w:rsidRPr="00130EAF" w:rsidRDefault="00B72535" w:rsidP="004D0367">
      <w:pPr>
        <w:spacing w:line="340" w:lineRule="exact"/>
      </w:pPr>
      <w:r w:rsidRPr="00130EAF">
        <w:t xml:space="preserve">Phản biện 1: </w:t>
      </w:r>
      <w:r w:rsidR="0089258A">
        <w:t>GS. TS. Nguyễn Vân Khánh</w:t>
      </w:r>
    </w:p>
    <w:p w:rsidR="00011883" w:rsidRDefault="00B72535" w:rsidP="004D0367">
      <w:pPr>
        <w:spacing w:line="340" w:lineRule="exact"/>
      </w:pPr>
      <w:r w:rsidRPr="00130EAF">
        <w:t xml:space="preserve">Phản biện 2: </w:t>
      </w:r>
      <w:r w:rsidR="0089258A">
        <w:t>TS. Phạm Gia Anh</w:t>
      </w:r>
    </w:p>
    <w:p w:rsidR="0089258A" w:rsidRPr="00130EAF" w:rsidRDefault="0089258A" w:rsidP="004D0367">
      <w:pPr>
        <w:spacing w:line="340" w:lineRule="exact"/>
      </w:pPr>
      <w:r>
        <w:t>Phản biện 3: PGS.TS. Trần Ngọc Dũng</w:t>
      </w:r>
      <w:bookmarkStart w:id="1" w:name="_GoBack"/>
      <w:bookmarkEnd w:id="1"/>
    </w:p>
    <w:p w:rsidR="00314EDF" w:rsidRPr="00130EAF" w:rsidRDefault="00314EDF" w:rsidP="004D0367">
      <w:pPr>
        <w:spacing w:line="340" w:lineRule="exact"/>
      </w:pPr>
    </w:p>
    <w:p w:rsidR="00004D33" w:rsidRPr="00130EAF" w:rsidRDefault="00F61ACD" w:rsidP="004D0367">
      <w:pPr>
        <w:spacing w:line="340" w:lineRule="exact"/>
        <w:ind w:firstLine="0"/>
        <w:jc w:val="center"/>
      </w:pPr>
      <w:r>
        <w:t xml:space="preserve">          </w:t>
      </w:r>
      <w:r w:rsidR="006C04C7" w:rsidRPr="00130EAF">
        <w:t xml:space="preserve">Luận </w:t>
      </w:r>
      <w:proofErr w:type="gramStart"/>
      <w:r w:rsidR="006C04C7" w:rsidRPr="00130EAF">
        <w:t>án</w:t>
      </w:r>
      <w:proofErr w:type="gramEnd"/>
      <w:r w:rsidR="006C04C7" w:rsidRPr="00130EAF">
        <w:t xml:space="preserve"> được bảo vệ tại Hội đồng chấm luận án cấp Trường tại </w:t>
      </w:r>
    </w:p>
    <w:p w:rsidR="006C04C7" w:rsidRPr="00130EAF" w:rsidRDefault="00F61ACD" w:rsidP="004D0367">
      <w:pPr>
        <w:spacing w:line="340" w:lineRule="exact"/>
        <w:ind w:firstLine="0"/>
        <w:jc w:val="center"/>
      </w:pPr>
      <w:r>
        <w:t xml:space="preserve">   </w:t>
      </w:r>
      <w:r w:rsidR="006C04C7" w:rsidRPr="00130EAF">
        <w:t>Học viện Quân y vào hồi... giờ... ngày... tháng ... năm</w:t>
      </w:r>
      <w:r w:rsidR="00D72CDC" w:rsidRPr="00130EAF">
        <w:t xml:space="preserve"> 2025</w:t>
      </w:r>
    </w:p>
    <w:p w:rsidR="006C04C7" w:rsidRPr="00130EAF" w:rsidRDefault="006C04C7" w:rsidP="004D0367">
      <w:pPr>
        <w:spacing w:line="340" w:lineRule="exact"/>
      </w:pPr>
    </w:p>
    <w:p w:rsidR="006C04C7" w:rsidRDefault="006C04C7" w:rsidP="00501B24">
      <w:pPr>
        <w:spacing w:line="340" w:lineRule="exact"/>
        <w:ind w:firstLine="0"/>
      </w:pPr>
    </w:p>
    <w:p w:rsidR="00501B24" w:rsidRPr="00130EAF" w:rsidRDefault="00501B24" w:rsidP="00501B24">
      <w:pPr>
        <w:spacing w:line="340" w:lineRule="exact"/>
        <w:ind w:firstLine="0"/>
      </w:pPr>
    </w:p>
    <w:p w:rsidR="00EB0436" w:rsidRDefault="00EB0436" w:rsidP="004D0367">
      <w:pPr>
        <w:spacing w:line="340" w:lineRule="exact"/>
      </w:pPr>
    </w:p>
    <w:p w:rsidR="00B67489" w:rsidRPr="00130EAF" w:rsidRDefault="00B67489" w:rsidP="004D0367">
      <w:pPr>
        <w:spacing w:line="340" w:lineRule="exact"/>
      </w:pPr>
    </w:p>
    <w:p w:rsidR="006C04C7" w:rsidRPr="00130EAF" w:rsidRDefault="00C159F6" w:rsidP="004D0367">
      <w:pPr>
        <w:spacing w:line="340" w:lineRule="exact"/>
      </w:pPr>
      <w:r>
        <w:t xml:space="preserve"> </w:t>
      </w:r>
      <w:r w:rsidR="006C04C7" w:rsidRPr="00130EAF">
        <w:t xml:space="preserve">Có thể tìm hiểu luận </w:t>
      </w:r>
      <w:proofErr w:type="gramStart"/>
      <w:r w:rsidR="006C04C7" w:rsidRPr="00130EAF">
        <w:t>án</w:t>
      </w:r>
      <w:proofErr w:type="gramEnd"/>
      <w:r w:rsidR="006C04C7" w:rsidRPr="00130EAF">
        <w:t xml:space="preserve"> tại:</w:t>
      </w:r>
    </w:p>
    <w:p w:rsidR="006C04C7" w:rsidRPr="00130EAF" w:rsidRDefault="006C04C7" w:rsidP="004D0367">
      <w:pPr>
        <w:spacing w:line="340" w:lineRule="exact"/>
        <w:rPr>
          <w:b/>
        </w:rPr>
      </w:pPr>
      <w:r w:rsidRPr="00130EAF">
        <w:tab/>
      </w:r>
      <w:r w:rsidRPr="00130EAF">
        <w:rPr>
          <w:b/>
        </w:rPr>
        <w:t>1. Thư viện Quốc gia</w:t>
      </w:r>
    </w:p>
    <w:p w:rsidR="003A7A3C" w:rsidRDefault="006C04C7" w:rsidP="004D0367">
      <w:pPr>
        <w:spacing w:line="340" w:lineRule="exact"/>
        <w:rPr>
          <w:b/>
        </w:rPr>
      </w:pPr>
      <w:r w:rsidRPr="00130EAF">
        <w:rPr>
          <w:b/>
        </w:rPr>
        <w:tab/>
        <w:t>2. Thư viện Học viện Quân y</w:t>
      </w:r>
    </w:p>
    <w:bookmarkEnd w:id="0"/>
    <w:p w:rsidR="00606B37" w:rsidRDefault="00606B37">
      <w:pPr>
        <w:spacing w:after="200"/>
        <w:ind w:firstLine="0"/>
        <w:jc w:val="left"/>
        <w:rPr>
          <w:rFonts w:eastAsia="Times New Roman"/>
          <w:b/>
          <w:color w:val="000000" w:themeColor="text1"/>
          <w:lang w:val="vi-VN"/>
        </w:rPr>
      </w:pPr>
      <w:r>
        <w:rPr>
          <w:lang w:val="vi-VN"/>
        </w:rPr>
        <w:lastRenderedPageBreak/>
        <w:br w:type="page"/>
      </w:r>
    </w:p>
    <w:p w:rsidR="00606B37" w:rsidRDefault="00606B37" w:rsidP="00091180">
      <w:pPr>
        <w:pStyle w:val="Title"/>
        <w:tabs>
          <w:tab w:val="clear" w:pos="0"/>
          <w:tab w:val="clear" w:pos="357"/>
          <w:tab w:val="clear" w:pos="459"/>
          <w:tab w:val="clear" w:pos="567"/>
        </w:tabs>
        <w:ind w:firstLine="0"/>
        <w:rPr>
          <w:lang w:val="vi-VN"/>
        </w:rPr>
        <w:sectPr w:rsidR="00606B37" w:rsidSect="00606B37">
          <w:headerReference w:type="default" r:id="rId8"/>
          <w:pgSz w:w="8420" w:h="11907" w:orient="landscape" w:code="9"/>
          <w:pgMar w:top="1134" w:right="1134" w:bottom="1134" w:left="1134" w:header="567" w:footer="567" w:gutter="0"/>
          <w:pgBorders w:display="firstPage">
            <w:top w:val="thickThinSmallGap" w:sz="24" w:space="1" w:color="auto"/>
            <w:left w:val="thickThinSmallGap" w:sz="24" w:space="4" w:color="auto"/>
            <w:bottom w:val="thinThickSmallGap" w:sz="24" w:space="1" w:color="auto"/>
            <w:right w:val="thinThickSmallGap" w:sz="24" w:space="4" w:color="auto"/>
          </w:pgBorders>
          <w:pgNumType w:start="1"/>
          <w:cols w:space="720"/>
          <w:docGrid w:linePitch="360"/>
        </w:sectPr>
      </w:pPr>
    </w:p>
    <w:p w:rsidR="00B67489" w:rsidRPr="002626EA" w:rsidRDefault="00B67489" w:rsidP="00B67489">
      <w:pPr>
        <w:pStyle w:val="Title"/>
        <w:tabs>
          <w:tab w:val="clear" w:pos="0"/>
          <w:tab w:val="clear" w:pos="357"/>
          <w:tab w:val="clear" w:pos="459"/>
          <w:tab w:val="clear" w:pos="567"/>
        </w:tabs>
        <w:ind w:firstLine="0"/>
        <w:rPr>
          <w:lang w:val="vi-VN"/>
        </w:rPr>
      </w:pPr>
      <w:r w:rsidRPr="002626EA">
        <w:rPr>
          <w:lang w:val="vi-VN"/>
        </w:rPr>
        <w:lastRenderedPageBreak/>
        <w:t>ĐẶT VẤN ĐỀ</w:t>
      </w:r>
    </w:p>
    <w:p w:rsidR="00B67489" w:rsidRPr="00595E02" w:rsidRDefault="006D08D7" w:rsidP="00B67489">
      <w:pPr>
        <w:spacing w:line="340" w:lineRule="exact"/>
        <w:rPr>
          <w:lang w:val="vi-VN"/>
        </w:rPr>
      </w:pPr>
      <w:r w:rsidRPr="006D08D7">
        <w:t xml:space="preserve">Ung </w:t>
      </w:r>
      <w:proofErr w:type="gramStart"/>
      <w:r w:rsidRPr="006D08D7">
        <w:t>thư</w:t>
      </w:r>
      <w:proofErr w:type="gramEnd"/>
      <w:r w:rsidRPr="006D08D7">
        <w:t xml:space="preserve"> dạ dày là một trong những ung thư phổ biến và vẫn là gánh nặng sức khỏe tại Việt Nam. Phẫu thuật triệt căn là phương pháp điều trị chủ yếu, tuy nhiên ở bệnh nhân giai đoạn tiến triển, tỷ lệ tái phát và tử vong sau mổ vẫn cao. Điều này cho thấy cần làm rõ hơn các cơ chế phân tử ảnh hưởng đến tiến triển và tiên lượng bệnh</w:t>
      </w:r>
      <w:r w:rsidR="00B67489" w:rsidRPr="00595E02">
        <w:rPr>
          <w:lang w:val="vi-VN"/>
        </w:rPr>
        <w:t xml:space="preserve">. </w:t>
      </w:r>
    </w:p>
    <w:p w:rsidR="00B67489" w:rsidRPr="00595E02" w:rsidRDefault="006D08D7" w:rsidP="00B67489">
      <w:pPr>
        <w:spacing w:line="340" w:lineRule="exact"/>
        <w:rPr>
          <w:lang w:val="vi-VN"/>
        </w:rPr>
      </w:pPr>
      <w:r>
        <w:t xml:space="preserve">Adiponectin, AMPK và STAT3 là những yếu tố quan trọng trong điều hòa chuyển hóa và tín hiệu tế bào. Adiponectin – một adipokine do mô mỡ trắng tiết ra – có vai trò chống viêm, điều hòa năng lượng và được xem là yếu tố bảo vệ chống ung </w:t>
      </w:r>
      <w:proofErr w:type="gramStart"/>
      <w:r>
        <w:t>thư</w:t>
      </w:r>
      <w:proofErr w:type="gramEnd"/>
      <w:r>
        <w:t>. Ở mức độ nội bào, adiponectin hoạt hóa AMPK, tạo dạng phosphoryl hóa p-AMPKα giúp ức chế tăng sinh tế bào. Ngược lại, STAT3 là yếu tố phiên mã thúc đẩy sinh ung; khi được phosphoryl hóa (p-STAT3), nó kích hoạt các gen liên quan đến tăng sinh, xâm lấn và di căn</w:t>
      </w:r>
      <w:r w:rsidR="00B67489" w:rsidRPr="00595E02">
        <w:rPr>
          <w:lang w:val="vi-VN"/>
        </w:rPr>
        <w:t>.</w:t>
      </w:r>
    </w:p>
    <w:p w:rsidR="00B67489" w:rsidRPr="00595E02" w:rsidRDefault="006D08D7" w:rsidP="00B67489">
      <w:pPr>
        <w:spacing w:line="340" w:lineRule="exact"/>
        <w:rPr>
          <w:lang w:val="vi-VN"/>
        </w:rPr>
      </w:pPr>
      <w:r>
        <w:t xml:space="preserve">Giảm adiponectin và p-AMPKα được ghi nhận liên quan đến giai đoạn tiến triển và tiên lượng xấu, trong khi tăng biểu hiện p-STAT3 liên quan đến kết cục bất lợi ở nhiều loại ung </w:t>
      </w:r>
      <w:proofErr w:type="gramStart"/>
      <w:r>
        <w:t>thư</w:t>
      </w:r>
      <w:proofErr w:type="gramEnd"/>
      <w:r>
        <w:t xml:space="preserve">, </w:t>
      </w:r>
      <w:r w:rsidR="00A566BF">
        <w:t>như ung thư đại tràng, tiền liệt tuyến, ung thư phổi.</w:t>
      </w:r>
      <w:r>
        <w:t xml:space="preserve"> </w:t>
      </w:r>
      <w:r w:rsidR="00A566BF" w:rsidRPr="00A566BF">
        <w:rPr>
          <w:lang w:val="vi-VN"/>
        </w:rPr>
        <w:t>Tuy nhiên, trong ung thư dạ dày, đặc biệt ở nhóm bệnh nhân được phẫu thuật triệt căn, các bằng chứng về mối liên quan giữa adiponectin, p-AMPKα và p-STAT3 vẫn còn rời rạc và chưa thống nhất</w:t>
      </w:r>
      <w:r w:rsidR="00A566BF">
        <w:t>.</w:t>
      </w:r>
      <w:r>
        <w:t xml:space="preserve"> Từ những cơ sở đó, nghiên cứu được thực hiện nhằm </w:t>
      </w:r>
      <w:r w:rsidR="00A566BF">
        <w:t>hai mục tiêu sau:</w:t>
      </w:r>
    </w:p>
    <w:p w:rsidR="00B67489" w:rsidRPr="00411EA1" w:rsidRDefault="00B67489" w:rsidP="00B67489">
      <w:pPr>
        <w:spacing w:line="340" w:lineRule="exact"/>
        <w:ind w:firstLine="0"/>
        <w:rPr>
          <w:lang w:val="vi-VN"/>
        </w:rPr>
      </w:pPr>
      <w:r w:rsidRPr="006061B2">
        <w:rPr>
          <w:rFonts w:eastAsia="Times New Roman"/>
          <w:b/>
          <w:lang w:val="it-IT"/>
        </w:rPr>
        <w:t xml:space="preserve">1. </w:t>
      </w:r>
      <w:r>
        <w:rPr>
          <w:rFonts w:eastAsia="Times New Roman"/>
          <w:b/>
          <w:lang w:val="it-IT"/>
        </w:rPr>
        <w:t>MỤC TIÊU CỦA LUẬN ÁN</w:t>
      </w:r>
    </w:p>
    <w:p w:rsidR="00B67489" w:rsidRPr="00C61923" w:rsidRDefault="00B67489" w:rsidP="00B67489">
      <w:pPr>
        <w:spacing w:line="340" w:lineRule="exact"/>
        <w:ind w:firstLine="0"/>
        <w:rPr>
          <w:i/>
        </w:rPr>
      </w:pPr>
      <w:r>
        <w:rPr>
          <w:i/>
          <w:iCs/>
          <w:spacing w:val="-2"/>
          <w:lang w:val="vi-VN"/>
        </w:rPr>
        <w:t xml:space="preserve">1.1. </w:t>
      </w:r>
      <w:r w:rsidRPr="00C61923">
        <w:rPr>
          <w:i/>
        </w:rPr>
        <w:t xml:space="preserve">Xác định biểu hiện của adiponectin trong huyết tương, p-AMPKα, p-STAT3 trong mô ở bệnh nhân ung </w:t>
      </w:r>
      <w:proofErr w:type="gramStart"/>
      <w:r w:rsidRPr="00C61923">
        <w:rPr>
          <w:i/>
        </w:rPr>
        <w:t>thư</w:t>
      </w:r>
      <w:proofErr w:type="gramEnd"/>
      <w:r w:rsidRPr="00C61923">
        <w:rPr>
          <w:i/>
        </w:rPr>
        <w:t xml:space="preserve"> biểu mô dạ dày.</w:t>
      </w:r>
    </w:p>
    <w:p w:rsidR="00B67489" w:rsidRDefault="00B67489" w:rsidP="00B67489">
      <w:pPr>
        <w:spacing w:line="340" w:lineRule="exact"/>
        <w:ind w:firstLine="0"/>
        <w:rPr>
          <w:i/>
        </w:rPr>
      </w:pPr>
      <w:r>
        <w:rPr>
          <w:i/>
        </w:rPr>
        <w:t xml:space="preserve">1.2. </w:t>
      </w:r>
      <w:r w:rsidRPr="00C61923">
        <w:rPr>
          <w:i/>
        </w:rPr>
        <w:t>Đánh giá mối liên quan giữa adiponectin trong huyết tương, p-AMPKα, p-STAT3 trong mô với một số đặc điểm lâm sàng, cận lâm sàng và kết quả phẫu thuật ở nhóm bệnh nhân nghiên cứu.</w:t>
      </w:r>
    </w:p>
    <w:p w:rsidR="00B67489" w:rsidRPr="00C61923" w:rsidRDefault="00B67489" w:rsidP="00B67489">
      <w:pPr>
        <w:spacing w:line="340" w:lineRule="exact"/>
        <w:ind w:left="360" w:firstLine="0"/>
        <w:rPr>
          <w:i/>
        </w:rPr>
      </w:pPr>
    </w:p>
    <w:p w:rsidR="00B67489" w:rsidRPr="009A3A36" w:rsidRDefault="00B67489" w:rsidP="00B67489">
      <w:pPr>
        <w:spacing w:line="340" w:lineRule="exact"/>
        <w:ind w:firstLine="0"/>
        <w:rPr>
          <w:rFonts w:eastAsia="Times New Roman"/>
          <w:b/>
          <w:bCs/>
          <w:color w:val="000000" w:themeColor="text1"/>
          <w:lang w:val="vi-VN"/>
        </w:rPr>
      </w:pPr>
      <w:r w:rsidRPr="009A3A36">
        <w:rPr>
          <w:b/>
          <w:bCs/>
          <w:lang w:val="vi-VN"/>
        </w:rPr>
        <w:t>2. NHỮNG ĐÓNG GÓP MỚI CỦA LUẬN ÁN</w:t>
      </w:r>
    </w:p>
    <w:p w:rsidR="00B67489" w:rsidRDefault="00B67489" w:rsidP="00B67489">
      <w:pPr>
        <w:autoSpaceDE w:val="0"/>
        <w:autoSpaceDN w:val="0"/>
        <w:adjustRightInd w:val="0"/>
        <w:spacing w:line="340" w:lineRule="exact"/>
        <w:ind w:left="142" w:firstLine="578"/>
      </w:pPr>
      <w:r>
        <w:t>Luận án là công trình đầu tiên tại Việt Nam và tiên phong trên thế giới nghiên cứu phối hợp ba dấu ấn sinh học Adiponectin, p-AMPKα và p-STAT3 ở bệnh nhân ung thư biểu mô dạ dày, làm rõ vai trò của chúng trong tiên lượng sống còn sau phẫu thuật triệt căn, góp phần bổ sung bằng chứng khoa học cho chẩn đoán, tiên lượng và cá thể hóa điều trị sau mổ.</w:t>
      </w:r>
    </w:p>
    <w:p w:rsidR="00B67489" w:rsidRDefault="00B67489" w:rsidP="00B67489">
      <w:pPr>
        <w:autoSpaceDE w:val="0"/>
        <w:autoSpaceDN w:val="0"/>
        <w:adjustRightInd w:val="0"/>
        <w:spacing w:line="340" w:lineRule="exact"/>
        <w:ind w:left="142" w:firstLine="578"/>
      </w:pPr>
      <w:r>
        <w:t>Trong 68 bệnh nhân ung thư dạ dày được phẫu thuật triệt căn, đa số khối u ở phần dưới (64</w:t>
      </w:r>
      <w:proofErr w:type="gramStart"/>
      <w:r>
        <w:t>,71</w:t>
      </w:r>
      <w:proofErr w:type="gramEnd"/>
      <w:r>
        <w:t>%), chủ yếu cắt bán phần dưới dạ dày (70,59%) và vét hạch D2 (92,65%), phục hồi lưu thông Roux-en-Y (80,88%). Tỷ lệ tai biến 2</w:t>
      </w:r>
      <w:proofErr w:type="gramStart"/>
      <w:r>
        <w:t>,94</w:t>
      </w:r>
      <w:proofErr w:type="gramEnd"/>
      <w:r>
        <w:t>%, biến chứng 5,88%, không có tử vong chu phẫu. Sau 20 tháng theo dõi, thời gian sống trung bình 18</w:t>
      </w:r>
      <w:proofErr w:type="gramStart"/>
      <w:r>
        <w:t>,40</w:t>
      </w:r>
      <w:proofErr w:type="gramEnd"/>
      <w:r>
        <w:t xml:space="preserve"> ± 0,44 tháng, tỷ lệ sống toàn bộ 72,06%, khẳng định phẫu thuật triệt căn an toàn và hiệu quả.</w:t>
      </w:r>
    </w:p>
    <w:p w:rsidR="00B67489" w:rsidRPr="001D226D" w:rsidRDefault="00B67489" w:rsidP="00B67489">
      <w:pPr>
        <w:autoSpaceDE w:val="0"/>
        <w:autoSpaceDN w:val="0"/>
        <w:adjustRightInd w:val="0"/>
        <w:spacing w:line="340" w:lineRule="exact"/>
        <w:ind w:left="142" w:firstLine="578"/>
        <w:rPr>
          <w:lang w:val="vi-VN"/>
        </w:rPr>
      </w:pPr>
      <w:r w:rsidRPr="001D226D">
        <w:rPr>
          <w:bCs/>
        </w:rPr>
        <w:t xml:space="preserve">Biến đổi nồng độ adiponectin huyết tương sau </w:t>
      </w:r>
      <w:r>
        <w:rPr>
          <w:bCs/>
        </w:rPr>
        <w:t>mổ</w:t>
      </w:r>
      <w:r w:rsidRPr="001D226D">
        <w:rPr>
          <w:bCs/>
        </w:rPr>
        <w:t xml:space="preserve"> 1 ngày</w:t>
      </w:r>
      <w:r>
        <w:rPr>
          <w:bCs/>
        </w:rPr>
        <w:t xml:space="preserve"> tăng cao làm tăng nguy cơ tử vong</w:t>
      </w:r>
      <w:r w:rsidRPr="001D226D">
        <w:rPr>
          <w:bCs/>
        </w:rPr>
        <w:t xml:space="preserve"> (HR = 1,208; p = 0,005). </w:t>
      </w:r>
      <w:proofErr w:type="gramStart"/>
      <w:r w:rsidRPr="001D226D">
        <w:t>p</w:t>
      </w:r>
      <w:r w:rsidRPr="001D226D">
        <w:rPr>
          <w:lang w:val="vi-VN"/>
        </w:rPr>
        <w:t>-AMPKα</w:t>
      </w:r>
      <w:proofErr w:type="gramEnd"/>
      <w:r w:rsidRPr="001D226D">
        <w:rPr>
          <w:lang w:val="vi-VN"/>
        </w:rPr>
        <w:t xml:space="preserve"> dương tính </w:t>
      </w:r>
      <w:r>
        <w:t xml:space="preserve">phản ánh tình trạng dinh dưỡng tốt hơn. </w:t>
      </w:r>
      <w:r w:rsidRPr="001D226D">
        <w:rPr>
          <w:bCs/>
        </w:rPr>
        <w:t>Bệnh nhân có p-STAT3 dương tính có tiên lượng sống còn sau mổ kém hơn rõ rệt, với HR = 17,701 (95%</w:t>
      </w:r>
      <w:r>
        <w:rPr>
          <w:bCs/>
        </w:rPr>
        <w:t xml:space="preserve"> </w:t>
      </w:r>
      <w:r w:rsidRPr="001D226D">
        <w:rPr>
          <w:bCs/>
        </w:rPr>
        <w:t>CI: 1,837–167,197; p = 0,012)</w:t>
      </w:r>
      <w:r>
        <w:rPr>
          <w:b/>
          <w:bCs/>
        </w:rPr>
        <w:t>.</w:t>
      </w:r>
    </w:p>
    <w:p w:rsidR="00B67489" w:rsidRPr="003C6763" w:rsidRDefault="00B67489" w:rsidP="00B67489">
      <w:pPr>
        <w:pStyle w:val="Title"/>
        <w:ind w:firstLine="0"/>
        <w:jc w:val="both"/>
        <w:rPr>
          <w:lang w:val="it-IT"/>
        </w:rPr>
      </w:pPr>
      <w:r w:rsidRPr="003C6763">
        <w:rPr>
          <w:lang w:val="it-IT"/>
        </w:rPr>
        <w:t>3. BỐ CỤC CỦA LUẬN ÁN</w:t>
      </w:r>
    </w:p>
    <w:p w:rsidR="00B67489" w:rsidRDefault="001E44B6" w:rsidP="00156E2A">
      <w:pPr>
        <w:spacing w:line="340" w:lineRule="exact"/>
        <w:rPr>
          <w:lang w:val="it-IT"/>
        </w:rPr>
      </w:pPr>
      <w:r>
        <w:rPr>
          <w:lang w:val="it-IT"/>
        </w:rPr>
        <w:t>Luận án gồm 118 trang, trong đó: đặt vấn đề 2 trang, tổng quan tài liệu 30 trang, đối tượng và phương pháp nghiên cứu 20 trang, kết quả nghiên cứu 3</w:t>
      </w:r>
      <w:r>
        <w:rPr>
          <w:lang w:val="vi-VN"/>
        </w:rPr>
        <w:t>4</w:t>
      </w:r>
      <w:r>
        <w:rPr>
          <w:lang w:val="it-IT"/>
        </w:rPr>
        <w:t xml:space="preserve"> trang, bàn luận 31 trang, kết luận 2 trang và kiến nghị 1 trang. Luận án có 30 bảng, </w:t>
      </w:r>
      <w:r>
        <w:rPr>
          <w:lang w:val="vi-VN"/>
        </w:rPr>
        <w:t>10</w:t>
      </w:r>
      <w:r>
        <w:rPr>
          <w:lang w:val="it-IT"/>
        </w:rPr>
        <w:t xml:space="preserve"> hình ảnh, </w:t>
      </w:r>
      <w:r>
        <w:rPr>
          <w:lang w:val="vi-VN"/>
        </w:rPr>
        <w:t>25</w:t>
      </w:r>
      <w:r>
        <w:rPr>
          <w:lang w:val="it-IT"/>
        </w:rPr>
        <w:t xml:space="preserve"> biểu đồ và </w:t>
      </w:r>
      <w:r>
        <w:rPr>
          <w:lang w:val="vi-VN"/>
        </w:rPr>
        <w:t>1</w:t>
      </w:r>
      <w:r>
        <w:rPr>
          <w:lang w:val="it-IT"/>
        </w:rPr>
        <w:t xml:space="preserve"> sơ đồ. Luận án có 1</w:t>
      </w:r>
      <w:r>
        <w:rPr>
          <w:lang w:val="vi-VN"/>
        </w:rPr>
        <w:t>5</w:t>
      </w:r>
      <w:r w:rsidR="001B64E4">
        <w:t>6</w:t>
      </w:r>
      <w:r>
        <w:rPr>
          <w:lang w:val="it-IT"/>
        </w:rPr>
        <w:t xml:space="preserve"> tài liệu tham khảo: </w:t>
      </w:r>
      <w:r>
        <w:rPr>
          <w:lang w:val="vi-VN"/>
        </w:rPr>
        <w:t>1</w:t>
      </w:r>
      <w:r>
        <w:t>2</w:t>
      </w:r>
      <w:r>
        <w:rPr>
          <w:lang w:val="it-IT"/>
        </w:rPr>
        <w:t xml:space="preserve"> tài liệu tiếng Việt, 1</w:t>
      </w:r>
      <w:r>
        <w:rPr>
          <w:lang w:val="vi-VN"/>
        </w:rPr>
        <w:t>4</w:t>
      </w:r>
      <w:r w:rsidR="001B64E4">
        <w:t>4</w:t>
      </w:r>
      <w:r>
        <w:rPr>
          <w:lang w:val="it-IT"/>
        </w:rPr>
        <w:t xml:space="preserve"> tài liệu tiếng Anh, </w:t>
      </w:r>
      <w:r>
        <w:rPr>
          <w:lang w:val="vi-VN"/>
        </w:rPr>
        <w:t>5</w:t>
      </w:r>
      <w:r w:rsidR="001B64E4">
        <w:t xml:space="preserve">8 </w:t>
      </w:r>
      <w:r>
        <w:rPr>
          <w:lang w:val="it-IT"/>
        </w:rPr>
        <w:t>tài liệu được công bố trong 5 năm gần đây (</w:t>
      </w:r>
      <w:r>
        <w:rPr>
          <w:lang w:val="vi-VN"/>
        </w:rPr>
        <w:t>3</w:t>
      </w:r>
      <w:r w:rsidR="001B64E4">
        <w:t>7</w:t>
      </w:r>
      <w:r>
        <w:rPr>
          <w:lang w:val="vi-VN"/>
        </w:rPr>
        <w:t>,</w:t>
      </w:r>
      <w:r w:rsidR="001B64E4">
        <w:t>1</w:t>
      </w:r>
      <w:r>
        <w:t>8</w:t>
      </w:r>
      <w:r>
        <w:rPr>
          <w:lang w:val="it-IT"/>
        </w:rPr>
        <w:t>%).</w:t>
      </w:r>
      <w:r w:rsidR="00B67489">
        <w:rPr>
          <w:lang w:val="it-IT"/>
        </w:rPr>
        <w:br w:type="page"/>
      </w:r>
    </w:p>
    <w:p w:rsidR="00B67489" w:rsidRPr="008252B1" w:rsidRDefault="00B67489" w:rsidP="00B67489">
      <w:pPr>
        <w:pStyle w:val="Heading1"/>
        <w:numPr>
          <w:ilvl w:val="0"/>
          <w:numId w:val="0"/>
        </w:numPr>
        <w:rPr>
          <w:lang w:val="it-IT"/>
        </w:rPr>
      </w:pPr>
      <w:r w:rsidRPr="008252B1">
        <w:rPr>
          <w:lang w:val="it-IT"/>
        </w:rPr>
        <w:lastRenderedPageBreak/>
        <w:t>Chương 1. TỔNG QUAN TÀI LIỆU</w:t>
      </w:r>
    </w:p>
    <w:p w:rsidR="00B67489" w:rsidRPr="00C61923" w:rsidRDefault="00B67489" w:rsidP="00B67489">
      <w:pPr>
        <w:pStyle w:val="Heading2"/>
        <w:keepNext w:val="0"/>
        <w:numPr>
          <w:ilvl w:val="1"/>
          <w:numId w:val="9"/>
        </w:numPr>
        <w:ind w:left="0"/>
      </w:pPr>
      <w:bookmarkStart w:id="2" w:name="_Toc174971236"/>
      <w:bookmarkStart w:id="3" w:name="_Toc174971365"/>
      <w:bookmarkStart w:id="4" w:name="_Toc210565462"/>
      <w:r>
        <w:t>Tình hình</w:t>
      </w:r>
      <w:r w:rsidRPr="00C61923">
        <w:t xml:space="preserve"> chẩn đoán và điều trị ung thư dạ dày hiện nay</w:t>
      </w:r>
      <w:bookmarkEnd w:id="2"/>
      <w:bookmarkEnd w:id="3"/>
      <w:bookmarkEnd w:id="4"/>
    </w:p>
    <w:p w:rsidR="00B67489" w:rsidRDefault="00B67489" w:rsidP="00B67489">
      <w:pPr>
        <w:pStyle w:val="Heading3"/>
        <w:keepNext w:val="0"/>
        <w:numPr>
          <w:ilvl w:val="2"/>
          <w:numId w:val="9"/>
        </w:numPr>
      </w:pPr>
      <w:bookmarkStart w:id="5" w:name="_Toc174971366"/>
      <w:bookmarkStart w:id="6" w:name="_Toc210565463"/>
      <w:r w:rsidRPr="00C61923">
        <w:t>Dịch tễ học ung thư dạ dày</w:t>
      </w:r>
      <w:bookmarkEnd w:id="5"/>
      <w:bookmarkEnd w:id="6"/>
    </w:p>
    <w:p w:rsidR="00B67489" w:rsidRDefault="00B67489" w:rsidP="00B67489">
      <w:pPr>
        <w:spacing w:line="340" w:lineRule="exact"/>
        <w:ind w:firstLine="0"/>
      </w:pPr>
      <w:r>
        <w:t xml:space="preserve"> </w:t>
      </w:r>
      <w:r>
        <w:tab/>
      </w:r>
      <w:r w:rsidRPr="00C61923">
        <w:t xml:space="preserve">Tỷ lệ mắc </w:t>
      </w:r>
      <w:r w:rsidRPr="00F7699B">
        <w:rPr>
          <w:lang w:val="vi-VN"/>
        </w:rPr>
        <w:t>chủ yếu ở nam giới</w:t>
      </w:r>
      <w:r w:rsidRPr="00C61923">
        <w:t xml:space="preserve">, </w:t>
      </w:r>
      <w:r w:rsidRPr="00F7699B">
        <w:rPr>
          <w:lang w:val="vi-VN"/>
        </w:rPr>
        <w:t>tuổi trung bình 68</w:t>
      </w:r>
    </w:p>
    <w:p w:rsidR="00B67489" w:rsidRPr="00C61923" w:rsidRDefault="00B67489" w:rsidP="00B67489">
      <w:pPr>
        <w:pStyle w:val="Heading3"/>
        <w:keepNext w:val="0"/>
        <w:numPr>
          <w:ilvl w:val="2"/>
          <w:numId w:val="9"/>
        </w:numPr>
      </w:pPr>
      <w:bookmarkStart w:id="7" w:name="_Toc174971367"/>
      <w:bookmarkStart w:id="8" w:name="_Toc210565464"/>
      <w:bookmarkStart w:id="9" w:name="_Toc176459789"/>
      <w:bookmarkStart w:id="10" w:name="_Toc177210183"/>
      <w:bookmarkStart w:id="11" w:name="_Toc181649357"/>
      <w:r w:rsidRPr="00C61923">
        <w:t>Cơ chế bệnh sinh của ung thư dạ dày</w:t>
      </w:r>
      <w:bookmarkEnd w:id="7"/>
      <w:bookmarkEnd w:id="8"/>
    </w:p>
    <w:p w:rsidR="00B67489" w:rsidRPr="00F645BA" w:rsidRDefault="00B67489" w:rsidP="00B67489">
      <w:pPr>
        <w:spacing w:line="340" w:lineRule="exact"/>
        <w:ind w:firstLine="0"/>
      </w:pPr>
      <w:r>
        <w:rPr>
          <w:lang w:val="vi-VN"/>
        </w:rPr>
        <w:t xml:space="preserve"> </w:t>
      </w:r>
      <w:r>
        <w:rPr>
          <w:lang w:val="vi-VN"/>
        </w:rPr>
        <w:tab/>
      </w:r>
      <w:r w:rsidRPr="00C61923">
        <w:t>Yếu tố di truyền và đột biến gen</w:t>
      </w:r>
      <w:r>
        <w:t>,</w:t>
      </w:r>
      <w:r>
        <w:rPr>
          <w:lang w:val="vi-VN"/>
        </w:rPr>
        <w:t xml:space="preserve"> </w:t>
      </w:r>
      <w:r>
        <w:t>v</w:t>
      </w:r>
      <w:r w:rsidRPr="00C61923">
        <w:t xml:space="preserve">ai trò </w:t>
      </w:r>
      <w:r>
        <w:t xml:space="preserve">của nhiễm </w:t>
      </w:r>
      <w:r>
        <w:rPr>
          <w:i/>
        </w:rPr>
        <w:t>HP</w:t>
      </w:r>
      <w:r>
        <w:t>,</w:t>
      </w:r>
      <w:r>
        <w:rPr>
          <w:lang w:val="vi-VN"/>
        </w:rPr>
        <w:t xml:space="preserve"> </w:t>
      </w:r>
      <w:r>
        <w:t>r</w:t>
      </w:r>
      <w:r w:rsidRPr="00C61923">
        <w:t>ối loạn chuyển hóa và các con đường tín hiệu tế bào</w:t>
      </w:r>
      <w:r>
        <w:t>.</w:t>
      </w:r>
    </w:p>
    <w:p w:rsidR="00B67489" w:rsidRPr="00C61923" w:rsidRDefault="00B67489" w:rsidP="00B67489">
      <w:pPr>
        <w:pStyle w:val="Heading3"/>
        <w:keepNext w:val="0"/>
        <w:numPr>
          <w:ilvl w:val="2"/>
          <w:numId w:val="9"/>
        </w:numPr>
      </w:pPr>
      <w:bookmarkStart w:id="12" w:name="_Toc174971368"/>
      <w:bookmarkStart w:id="13" w:name="_Toc210565465"/>
      <w:bookmarkStart w:id="14" w:name="_Toc181701298"/>
      <w:bookmarkStart w:id="15" w:name="_Toc181702030"/>
      <w:bookmarkStart w:id="16" w:name="_Toc182203687"/>
      <w:bookmarkStart w:id="17" w:name="_Toc183882311"/>
      <w:bookmarkStart w:id="18" w:name="_Toc187321088"/>
      <w:bookmarkEnd w:id="9"/>
      <w:bookmarkEnd w:id="10"/>
      <w:bookmarkEnd w:id="11"/>
      <w:r w:rsidRPr="00C61923">
        <w:t>Các triệu chứng lâm sàng, cận lâm sàng của ung thư dạ dày</w:t>
      </w:r>
      <w:bookmarkEnd w:id="12"/>
      <w:bookmarkEnd w:id="13"/>
    </w:p>
    <w:p w:rsidR="00B67489" w:rsidRPr="00C61923" w:rsidRDefault="00B67489" w:rsidP="00B67489">
      <w:pPr>
        <w:pStyle w:val="Heading4"/>
        <w:keepNext w:val="0"/>
        <w:keepLines w:val="0"/>
        <w:numPr>
          <w:ilvl w:val="3"/>
          <w:numId w:val="9"/>
        </w:numPr>
        <w:spacing w:line="340" w:lineRule="exact"/>
      </w:pPr>
      <w:r w:rsidRPr="00C61923">
        <w:t>Lâm sàng</w:t>
      </w:r>
    </w:p>
    <w:bookmarkEnd w:id="14"/>
    <w:bookmarkEnd w:id="15"/>
    <w:bookmarkEnd w:id="16"/>
    <w:bookmarkEnd w:id="17"/>
    <w:bookmarkEnd w:id="18"/>
    <w:p w:rsidR="00B67489" w:rsidRDefault="00B67489" w:rsidP="00B67489">
      <w:pPr>
        <w:spacing w:line="340" w:lineRule="exact"/>
        <w:ind w:firstLine="0"/>
        <w:rPr>
          <w:lang w:val="vi-VN"/>
        </w:rPr>
      </w:pPr>
      <w:r>
        <w:t xml:space="preserve"> </w:t>
      </w:r>
      <w:r>
        <w:tab/>
      </w:r>
      <w:r w:rsidRPr="00C61923">
        <w:t xml:space="preserve">Ở giai đoạn sớm, ung </w:t>
      </w:r>
      <w:proofErr w:type="gramStart"/>
      <w:r w:rsidRPr="00C61923">
        <w:t>thư</w:t>
      </w:r>
      <w:proofErr w:type="gramEnd"/>
      <w:r w:rsidRPr="00C61923">
        <w:t xml:space="preserve"> dạ dày thường không có triệu chứng đặc hiệu, khiến bệnh khó được phát hiện sớm và thường đã tiến triển hoặc ở giai đoạn muộn khi có triệu chứng lâm sàng rõ rệt</w:t>
      </w:r>
      <w:r>
        <w:rPr>
          <w:lang w:val="vi-VN"/>
        </w:rPr>
        <w:t>.</w:t>
      </w:r>
    </w:p>
    <w:p w:rsidR="00B67489" w:rsidRPr="00C61923" w:rsidRDefault="00B67489" w:rsidP="00B67489">
      <w:pPr>
        <w:pStyle w:val="Heading4"/>
        <w:keepNext w:val="0"/>
        <w:keepLines w:val="0"/>
        <w:numPr>
          <w:ilvl w:val="3"/>
          <w:numId w:val="9"/>
        </w:numPr>
        <w:spacing w:line="340" w:lineRule="exact"/>
        <w:rPr>
          <w:color w:val="0E101A"/>
        </w:rPr>
      </w:pPr>
      <w:r w:rsidRPr="00C61923">
        <w:t>Nội soi dạ dày</w:t>
      </w:r>
    </w:p>
    <w:p w:rsidR="00B67489" w:rsidRPr="00C159F6" w:rsidRDefault="00B67489" w:rsidP="00B67489">
      <w:pPr>
        <w:spacing w:line="340" w:lineRule="exact"/>
        <w:ind w:firstLine="0"/>
        <w:rPr>
          <w:b/>
          <w:i/>
          <w:spacing w:val="-4"/>
        </w:rPr>
      </w:pPr>
      <w:r w:rsidRPr="00C61923">
        <w:tab/>
        <w:t xml:space="preserve">Nội soi dạ dày là phương pháp xét nghiệm hiệu quả giúp chẩn đoán sớm và xác định ung </w:t>
      </w:r>
      <w:proofErr w:type="gramStart"/>
      <w:r w:rsidRPr="00C61923">
        <w:t>thư</w:t>
      </w:r>
      <w:proofErr w:type="gramEnd"/>
      <w:r w:rsidRPr="00C61923">
        <w:t xml:space="preserve"> dạ dày khi kết hợp với sinh thiết tổn thương để làm mô bệnh học</w:t>
      </w:r>
      <w:r>
        <w:rPr>
          <w:b/>
          <w:i/>
          <w:spacing w:val="-4"/>
        </w:rPr>
        <w:t>.</w:t>
      </w:r>
    </w:p>
    <w:p w:rsidR="00B67489" w:rsidRPr="00C61923" w:rsidRDefault="00B67489" w:rsidP="00B67489">
      <w:pPr>
        <w:pStyle w:val="Heading4"/>
        <w:keepNext w:val="0"/>
        <w:keepLines w:val="0"/>
        <w:numPr>
          <w:ilvl w:val="3"/>
          <w:numId w:val="9"/>
        </w:numPr>
        <w:spacing w:line="340" w:lineRule="exact"/>
      </w:pPr>
      <w:r w:rsidRPr="00C61923">
        <w:t xml:space="preserve">Chụp cắt lớp </w:t>
      </w:r>
      <w:proofErr w:type="gramStart"/>
      <w:r w:rsidRPr="00C61923">
        <w:t>vi</w:t>
      </w:r>
      <w:proofErr w:type="gramEnd"/>
      <w:r w:rsidRPr="00C61923">
        <w:t xml:space="preserve"> tính ổ bụng đa dãy (MSCT)</w:t>
      </w:r>
    </w:p>
    <w:p w:rsidR="00B67489" w:rsidRDefault="00B67489" w:rsidP="00B67489">
      <w:pPr>
        <w:spacing w:line="340" w:lineRule="exact"/>
        <w:ind w:firstLine="0"/>
        <w:rPr>
          <w:lang w:val="vi-VN"/>
        </w:rPr>
      </w:pPr>
      <w:r w:rsidRPr="00C61923">
        <w:tab/>
        <w:t xml:space="preserve">Chụp cắt lớp </w:t>
      </w:r>
      <w:proofErr w:type="gramStart"/>
      <w:r w:rsidRPr="00C61923">
        <w:t>vi</w:t>
      </w:r>
      <w:proofErr w:type="gramEnd"/>
      <w:r w:rsidRPr="00C61923">
        <w:t xml:space="preserve"> tính đa dãy (MSCT) là phương pháp hiệu quả trong việc phát hiện và phân giai đoạn ung thư biểu mô tuyến dạ</w:t>
      </w:r>
      <w:r>
        <w:t xml:space="preserve"> dày</w:t>
      </w:r>
      <w:r>
        <w:rPr>
          <w:lang w:val="vi-VN"/>
        </w:rPr>
        <w:t>.</w:t>
      </w:r>
    </w:p>
    <w:p w:rsidR="00B67489" w:rsidRPr="00C61923" w:rsidRDefault="00B67489" w:rsidP="00B67489">
      <w:pPr>
        <w:pStyle w:val="Heading4"/>
        <w:keepNext w:val="0"/>
        <w:keepLines w:val="0"/>
        <w:numPr>
          <w:ilvl w:val="3"/>
          <w:numId w:val="9"/>
        </w:numPr>
        <w:spacing w:line="340" w:lineRule="exact"/>
      </w:pPr>
      <w:r w:rsidRPr="00C61923">
        <w:t xml:space="preserve">Các chất chỉ điểm (marker) trong ung </w:t>
      </w:r>
      <w:proofErr w:type="gramStart"/>
      <w:r w:rsidRPr="00C61923">
        <w:t>thư</w:t>
      </w:r>
      <w:proofErr w:type="gramEnd"/>
      <w:r w:rsidRPr="00C61923">
        <w:t xml:space="preserve"> dạ dày</w:t>
      </w:r>
    </w:p>
    <w:p w:rsidR="00B67489" w:rsidRDefault="00B67489" w:rsidP="00B67489">
      <w:pPr>
        <w:spacing w:line="340" w:lineRule="exact"/>
        <w:ind w:firstLine="0"/>
        <w:rPr>
          <w:rStyle w:val="Strong"/>
          <w:b w:val="0"/>
          <w:lang w:val="vi-VN"/>
        </w:rPr>
      </w:pPr>
      <w:r w:rsidRPr="00C61923">
        <w:rPr>
          <w:rStyle w:val="Strong"/>
        </w:rPr>
        <w:t xml:space="preserve">- </w:t>
      </w:r>
      <w:r w:rsidRPr="00C61923">
        <w:rPr>
          <w:rStyle w:val="Strong"/>
          <w:b w:val="0"/>
        </w:rPr>
        <w:t>CEA</w:t>
      </w:r>
      <w:r>
        <w:rPr>
          <w:rStyle w:val="Strong"/>
          <w:b w:val="0"/>
          <w:lang w:val="vi-VN"/>
        </w:rPr>
        <w:t>, CA 19–9, CA 72–4, tỷ lệ NLR, PLR. Các dấu ấn mới gần đây như ctDNA, miRNA, adiponectin, p-AMPKα, p-STAT3.</w:t>
      </w:r>
    </w:p>
    <w:p w:rsidR="00B67489" w:rsidRPr="00C61923" w:rsidRDefault="00B67489" w:rsidP="00B67489">
      <w:pPr>
        <w:pStyle w:val="Heading4"/>
        <w:keepNext w:val="0"/>
        <w:keepLines w:val="0"/>
        <w:numPr>
          <w:ilvl w:val="3"/>
          <w:numId w:val="9"/>
        </w:numPr>
        <w:spacing w:line="340" w:lineRule="exact"/>
      </w:pPr>
      <w:r w:rsidRPr="00C61923">
        <w:t xml:space="preserve">Chẩn đoán mô bệnh học ung </w:t>
      </w:r>
      <w:proofErr w:type="gramStart"/>
      <w:r w:rsidRPr="00C61923">
        <w:t>thư</w:t>
      </w:r>
      <w:proofErr w:type="gramEnd"/>
      <w:r w:rsidRPr="00C61923">
        <w:t xml:space="preserve"> dạ dày</w:t>
      </w:r>
    </w:p>
    <w:p w:rsidR="00B67489" w:rsidRDefault="00B67489" w:rsidP="00B67489">
      <w:pPr>
        <w:spacing w:line="340" w:lineRule="exact"/>
        <w:ind w:firstLine="0"/>
      </w:pPr>
      <w:r w:rsidRPr="00C61923">
        <w:tab/>
        <w:t xml:space="preserve">Ung </w:t>
      </w:r>
      <w:proofErr w:type="gramStart"/>
      <w:r w:rsidRPr="00C61923">
        <w:t>thư</w:t>
      </w:r>
      <w:proofErr w:type="gramEnd"/>
      <w:r w:rsidRPr="00C61923">
        <w:t xml:space="preserve"> biểu mô dạ dày được phân loại chủ yếu theo hệ thống phân loại của Lauren và của Tổ chức Y tế Thế giới (WHO).</w:t>
      </w:r>
    </w:p>
    <w:p w:rsidR="00B67489" w:rsidRPr="00C61923" w:rsidRDefault="00B67489" w:rsidP="00B67489">
      <w:pPr>
        <w:pStyle w:val="Heading3"/>
        <w:keepNext w:val="0"/>
        <w:numPr>
          <w:ilvl w:val="2"/>
          <w:numId w:val="9"/>
        </w:numPr>
      </w:pPr>
      <w:bookmarkStart w:id="19" w:name="_Toc174971369"/>
      <w:bookmarkStart w:id="20" w:name="_Toc210565466"/>
      <w:r w:rsidRPr="00C61923">
        <w:t>Tình hình điều trị phẫu thuật ung thư dạ dày hiện nay</w:t>
      </w:r>
      <w:bookmarkEnd w:id="19"/>
      <w:bookmarkEnd w:id="20"/>
    </w:p>
    <w:p w:rsidR="00B67489" w:rsidRDefault="00B67489" w:rsidP="00B67489">
      <w:pPr>
        <w:spacing w:line="340" w:lineRule="exact"/>
        <w:ind w:firstLine="0"/>
      </w:pPr>
      <w:r w:rsidRPr="00C61923">
        <w:rPr>
          <w:bCs/>
        </w:rPr>
        <w:tab/>
      </w:r>
      <w:r w:rsidRPr="00C61923">
        <w:t xml:space="preserve">Phẫu thuật triệt căn vẫn là phương pháp điều trị </w:t>
      </w:r>
      <w:r>
        <w:t>cơ bản</w:t>
      </w:r>
      <w:r w:rsidRPr="00C61923">
        <w:t xml:space="preserve"> và duy nhất có khả năng mang lại cơ hội </w:t>
      </w:r>
      <w:r>
        <w:t>chữa khỏi bệnh.</w:t>
      </w:r>
    </w:p>
    <w:p w:rsidR="00B67489" w:rsidRPr="00C61923" w:rsidRDefault="00B67489" w:rsidP="00B67489">
      <w:pPr>
        <w:pStyle w:val="Heading4"/>
        <w:keepNext w:val="0"/>
        <w:keepLines w:val="0"/>
        <w:numPr>
          <w:ilvl w:val="3"/>
          <w:numId w:val="9"/>
        </w:numPr>
        <w:spacing w:line="340" w:lineRule="exact"/>
      </w:pPr>
      <w:r w:rsidRPr="00C61923">
        <w:lastRenderedPageBreak/>
        <w:t>Nguyên tắc phẫu thuật</w:t>
      </w:r>
    </w:p>
    <w:p w:rsidR="00B67489" w:rsidRDefault="00B67489" w:rsidP="00B67489">
      <w:pPr>
        <w:spacing w:line="340" w:lineRule="exact"/>
        <w:ind w:firstLine="0"/>
      </w:pPr>
      <w:r w:rsidRPr="00C61923">
        <w:rPr>
          <w:bCs/>
        </w:rPr>
        <w:tab/>
      </w:r>
      <w:r>
        <w:t>Cắt ít nhất ¾ dạ dày,</w:t>
      </w:r>
      <w:r w:rsidRPr="00C61923">
        <w:t xml:space="preserve"> đảm bảo diện cắt âm tính, vét hạch </w:t>
      </w:r>
      <w:proofErr w:type="gramStart"/>
      <w:r w:rsidRPr="00C61923">
        <w:t>theo</w:t>
      </w:r>
      <w:proofErr w:type="gramEnd"/>
      <w:r w:rsidRPr="00C61923">
        <w:t xml:space="preserve"> mức phù hợ</w:t>
      </w:r>
      <w:r>
        <w:t>p</w:t>
      </w:r>
      <w:r w:rsidRPr="00C61923">
        <w:t xml:space="preserve"> và tái lập lưu thông đường tiêu hóa</w:t>
      </w:r>
      <w:r>
        <w:t>.</w:t>
      </w:r>
    </w:p>
    <w:p w:rsidR="00B67489" w:rsidRPr="00C61923" w:rsidRDefault="00B67489" w:rsidP="00B67489">
      <w:pPr>
        <w:pStyle w:val="Heading4"/>
        <w:keepNext w:val="0"/>
        <w:keepLines w:val="0"/>
        <w:numPr>
          <w:ilvl w:val="3"/>
          <w:numId w:val="9"/>
        </w:numPr>
        <w:spacing w:line="340" w:lineRule="exact"/>
      </w:pPr>
      <w:r w:rsidRPr="00C61923">
        <w:t xml:space="preserve">Vét hạch trong ung </w:t>
      </w:r>
      <w:proofErr w:type="gramStart"/>
      <w:r w:rsidRPr="00C61923">
        <w:t>thư</w:t>
      </w:r>
      <w:proofErr w:type="gramEnd"/>
      <w:r w:rsidRPr="00C61923">
        <w:t xml:space="preserve"> dạ dày</w:t>
      </w:r>
    </w:p>
    <w:p w:rsidR="00B67489" w:rsidRDefault="00B67489" w:rsidP="00B67489">
      <w:pPr>
        <w:spacing w:line="340" w:lineRule="exact"/>
        <w:ind w:firstLine="0"/>
      </w:pPr>
      <w:r w:rsidRPr="00C61923">
        <w:rPr>
          <w:bCs/>
        </w:rPr>
        <w:tab/>
      </w:r>
      <w:r w:rsidRPr="00C61923">
        <w:t xml:space="preserve">Theo hệ thống của Nhật Bản, phạm </w:t>
      </w:r>
      <w:proofErr w:type="gramStart"/>
      <w:r w:rsidRPr="00C61923">
        <w:t>vi</w:t>
      </w:r>
      <w:proofErr w:type="gramEnd"/>
      <w:r w:rsidRPr="00C61923">
        <w:t xml:space="preserve"> được phân loại từ D1, D1+ đến D2, D2+. Vét hạch D2 hiện được coi là tiêu chuẩn ở các nước phương Đông đối với u từ T2 trở lên hoặc nghi ngờ di căn hạch.</w:t>
      </w:r>
    </w:p>
    <w:p w:rsidR="00B67489" w:rsidRPr="003810DC" w:rsidRDefault="00B67489" w:rsidP="00B67489">
      <w:pPr>
        <w:pStyle w:val="Heading2"/>
        <w:keepNext w:val="0"/>
        <w:numPr>
          <w:ilvl w:val="1"/>
          <w:numId w:val="9"/>
        </w:numPr>
        <w:ind w:left="0"/>
        <w:rPr>
          <w:rFonts w:ascii="Times New Roman Bold" w:hAnsi="Times New Roman Bold"/>
          <w:spacing w:val="-10"/>
        </w:rPr>
      </w:pPr>
      <w:bookmarkStart w:id="21" w:name="_Toc210565467"/>
      <w:r w:rsidRPr="003810DC">
        <w:rPr>
          <w:rFonts w:ascii="Times New Roman Bold" w:hAnsi="Times New Roman Bold"/>
          <w:spacing w:val="-10"/>
        </w:rPr>
        <w:t>Tổng quan về Adiponectin, p-AMPKα và p-STAT3 trong ung thư</w:t>
      </w:r>
      <w:bookmarkEnd w:id="21"/>
      <w:r w:rsidRPr="003810DC">
        <w:rPr>
          <w:rFonts w:ascii="Times New Roman Bold" w:hAnsi="Times New Roman Bold"/>
          <w:spacing w:val="-10"/>
        </w:rPr>
        <w:t xml:space="preserve"> </w:t>
      </w:r>
    </w:p>
    <w:p w:rsidR="00B67489" w:rsidRPr="00C61923" w:rsidRDefault="00B67489" w:rsidP="00B67489">
      <w:pPr>
        <w:pStyle w:val="Heading3"/>
        <w:keepNext w:val="0"/>
        <w:numPr>
          <w:ilvl w:val="2"/>
          <w:numId w:val="9"/>
        </w:numPr>
      </w:pPr>
      <w:bookmarkStart w:id="22" w:name="_Toc210565468"/>
      <w:r w:rsidRPr="00C61923">
        <w:t>Adiponectin</w:t>
      </w:r>
      <w:bookmarkEnd w:id="22"/>
      <w:r w:rsidRPr="00C61923">
        <w:t xml:space="preserve"> </w:t>
      </w:r>
    </w:p>
    <w:p w:rsidR="00B67489" w:rsidRPr="00C61923" w:rsidRDefault="00B67489" w:rsidP="00B67489">
      <w:pPr>
        <w:pStyle w:val="Heading4"/>
        <w:keepNext w:val="0"/>
        <w:keepLines w:val="0"/>
        <w:numPr>
          <w:ilvl w:val="3"/>
          <w:numId w:val="9"/>
        </w:numPr>
        <w:spacing w:line="340" w:lineRule="exact"/>
      </w:pPr>
      <w:r w:rsidRPr="00C61923">
        <w:t>Nguồn gốc và cấu trúc phân tử của adiponectin</w:t>
      </w:r>
    </w:p>
    <w:p w:rsidR="00B67489" w:rsidRDefault="00B67489" w:rsidP="00B67489">
      <w:pPr>
        <w:spacing w:line="340" w:lineRule="exact"/>
        <w:ind w:firstLine="720"/>
        <w:rPr>
          <w:rStyle w:val="Strong"/>
          <w:b w:val="0"/>
        </w:rPr>
      </w:pPr>
      <w:r w:rsidRPr="00C61923">
        <w:t>Adiponectin là một protein gồm 244 axit amin, được tiết ra chủ yếu bởi mô mỡ trắng. Về cấu trúc, adiponectin gồm ba vùng chính:</w:t>
      </w:r>
      <w:r>
        <w:rPr>
          <w:lang w:val="vi-VN"/>
        </w:rPr>
        <w:t xml:space="preserve"> </w:t>
      </w:r>
      <w:r w:rsidRPr="00C61923">
        <w:rPr>
          <w:rStyle w:val="Strong"/>
          <w:b w:val="0"/>
        </w:rPr>
        <w:t>Vùng tín hiệu</w:t>
      </w:r>
      <w:r>
        <w:rPr>
          <w:rStyle w:val="Strong"/>
          <w:b w:val="0"/>
          <w:lang w:val="vi-VN"/>
        </w:rPr>
        <w:t>, v</w:t>
      </w:r>
      <w:r w:rsidRPr="00C61923">
        <w:rPr>
          <w:rStyle w:val="Strong"/>
          <w:b w:val="0"/>
        </w:rPr>
        <w:t>ùng collagen-like</w:t>
      </w:r>
      <w:r>
        <w:rPr>
          <w:rStyle w:val="Strong"/>
          <w:b w:val="0"/>
          <w:lang w:val="vi-VN"/>
        </w:rPr>
        <w:t>, v</w:t>
      </w:r>
      <w:r w:rsidRPr="00C61923">
        <w:rPr>
          <w:rStyle w:val="Strong"/>
          <w:b w:val="0"/>
        </w:rPr>
        <w:t>ùng globular</w:t>
      </w:r>
      <w:r>
        <w:rPr>
          <w:rStyle w:val="Strong"/>
          <w:b w:val="0"/>
        </w:rPr>
        <w:t>.</w:t>
      </w:r>
    </w:p>
    <w:p w:rsidR="00B67489" w:rsidRPr="00C61923" w:rsidRDefault="00B67489" w:rsidP="00B67489">
      <w:pPr>
        <w:pStyle w:val="Heading4"/>
        <w:keepNext w:val="0"/>
        <w:keepLines w:val="0"/>
        <w:numPr>
          <w:ilvl w:val="3"/>
          <w:numId w:val="9"/>
        </w:numPr>
        <w:spacing w:line="340" w:lineRule="exact"/>
      </w:pPr>
      <w:r w:rsidRPr="00C61923">
        <w:t xml:space="preserve">Cơ chế hoạt động và các con đường tín hiệu của adiponectin </w:t>
      </w:r>
    </w:p>
    <w:p w:rsidR="00B67489" w:rsidRDefault="00B67489" w:rsidP="00B67489">
      <w:pPr>
        <w:spacing w:line="340" w:lineRule="exact"/>
        <w:ind w:firstLine="720"/>
        <w:rPr>
          <w:lang w:val="vi-VN"/>
        </w:rPr>
      </w:pPr>
      <w:r w:rsidRPr="00C61923">
        <w:t xml:space="preserve">Adiponectin là một protein ngoại bào, thể hiện vai trò trong </w:t>
      </w:r>
      <w:r w:rsidRPr="00AA3A8B">
        <w:rPr>
          <w:spacing w:val="-10"/>
        </w:rPr>
        <w:t xml:space="preserve">ung </w:t>
      </w:r>
      <w:proofErr w:type="gramStart"/>
      <w:r w:rsidRPr="00AA3A8B">
        <w:rPr>
          <w:spacing w:val="-10"/>
        </w:rPr>
        <w:t>thư</w:t>
      </w:r>
      <w:proofErr w:type="gramEnd"/>
      <w:r w:rsidRPr="00AA3A8B">
        <w:rPr>
          <w:spacing w:val="-10"/>
        </w:rPr>
        <w:t xml:space="preserve"> thông qua gắn kết với thụ thể AdipoR1 và AdipoR2 ở màng tế bào</w:t>
      </w:r>
      <w:r w:rsidRPr="00AA3A8B">
        <w:rPr>
          <w:spacing w:val="-10"/>
          <w:lang w:val="vi-VN"/>
        </w:rPr>
        <w:t>.</w:t>
      </w:r>
    </w:p>
    <w:p w:rsidR="00B67489" w:rsidRPr="00C61923" w:rsidRDefault="00B67489" w:rsidP="00B67489">
      <w:pPr>
        <w:pStyle w:val="Heading4"/>
        <w:keepNext w:val="0"/>
        <w:keepLines w:val="0"/>
        <w:numPr>
          <w:ilvl w:val="3"/>
          <w:numId w:val="9"/>
        </w:numPr>
        <w:spacing w:line="340" w:lineRule="exact"/>
      </w:pPr>
      <w:r w:rsidRPr="00C61923">
        <w:t xml:space="preserve">Cơ chế tác động của adiponectin trong ung </w:t>
      </w:r>
      <w:proofErr w:type="gramStart"/>
      <w:r w:rsidRPr="00C61923">
        <w:t>thư</w:t>
      </w:r>
      <w:proofErr w:type="gramEnd"/>
      <w:r w:rsidRPr="00C61923">
        <w:t xml:space="preserve"> dạ dày</w:t>
      </w:r>
    </w:p>
    <w:p w:rsidR="00B67489" w:rsidRDefault="00B67489" w:rsidP="00B67489">
      <w:pPr>
        <w:spacing w:line="340" w:lineRule="exact"/>
        <w:ind w:firstLine="720"/>
        <w:rPr>
          <w:lang w:val="vi-VN"/>
        </w:rPr>
      </w:pPr>
      <w:r>
        <w:t>A</w:t>
      </w:r>
      <w:r w:rsidRPr="00C61923">
        <w:t xml:space="preserve">diponectin có thể tác động trực tiếp lên tế bào ung </w:t>
      </w:r>
      <w:proofErr w:type="gramStart"/>
      <w:r w:rsidRPr="00C61923">
        <w:t>thư</w:t>
      </w:r>
      <w:proofErr w:type="gramEnd"/>
      <w:r>
        <w:rPr>
          <w:lang w:val="vi-VN"/>
        </w:rPr>
        <w:t xml:space="preserve">, </w:t>
      </w:r>
      <w:r w:rsidRPr="00C61923">
        <w:t>tác động tới vi môi trường khối u</w:t>
      </w:r>
      <w:r>
        <w:rPr>
          <w:lang w:val="vi-VN"/>
        </w:rPr>
        <w:t xml:space="preserve">, </w:t>
      </w:r>
      <w:r w:rsidRPr="00C61923">
        <w:t>tác dụng chống oxy hóa</w:t>
      </w:r>
      <w:r>
        <w:rPr>
          <w:lang w:val="vi-VN"/>
        </w:rPr>
        <w:t xml:space="preserve">, </w:t>
      </w:r>
      <w:r w:rsidRPr="00C61923">
        <w:t>kháng viêm</w:t>
      </w:r>
      <w:r>
        <w:rPr>
          <w:lang w:val="vi-VN"/>
        </w:rPr>
        <w:t>.</w:t>
      </w:r>
    </w:p>
    <w:p w:rsidR="00B67489" w:rsidRPr="00C61923" w:rsidRDefault="00B67489" w:rsidP="00B67489">
      <w:pPr>
        <w:pStyle w:val="Heading3"/>
        <w:keepNext w:val="0"/>
        <w:numPr>
          <w:ilvl w:val="2"/>
          <w:numId w:val="9"/>
        </w:numPr>
        <w:rPr>
          <w:color w:val="000000"/>
        </w:rPr>
      </w:pPr>
      <w:bookmarkStart w:id="23" w:name="_Toc174971372"/>
      <w:bookmarkStart w:id="24" w:name="_Toc210565469"/>
      <w:r w:rsidRPr="00C61923">
        <w:t>AMPK</w:t>
      </w:r>
      <w:bookmarkEnd w:id="23"/>
      <w:bookmarkEnd w:id="24"/>
    </w:p>
    <w:p w:rsidR="00B67489" w:rsidRPr="00C61923" w:rsidRDefault="00B67489" w:rsidP="00B67489">
      <w:pPr>
        <w:pStyle w:val="Heading4"/>
        <w:keepNext w:val="0"/>
        <w:keepLines w:val="0"/>
        <w:numPr>
          <w:ilvl w:val="3"/>
          <w:numId w:val="9"/>
        </w:numPr>
        <w:spacing w:line="340" w:lineRule="exact"/>
        <w:rPr>
          <w:color w:val="000000"/>
        </w:rPr>
      </w:pPr>
      <w:r w:rsidRPr="00C61923">
        <w:t>Nguồn gốc và cấu trúc phân tử của AMPK</w:t>
      </w:r>
    </w:p>
    <w:p w:rsidR="00B67489" w:rsidRDefault="00B67489" w:rsidP="00B67489">
      <w:pPr>
        <w:spacing w:line="340" w:lineRule="exact"/>
        <w:ind w:firstLine="720"/>
      </w:pPr>
      <w:r w:rsidRPr="00C61923">
        <w:t>AMPK (Adenosine monophosphate-activated protein kinase) là một kinase bào tương, đóng vai trò cảm biến năng lượng, được hoạt hóa khi tỷ lệ AMP/ATP tăng</w:t>
      </w:r>
      <w:r>
        <w:rPr>
          <w:lang w:val="vi-VN"/>
        </w:rPr>
        <w:t>.</w:t>
      </w:r>
      <w:r w:rsidRPr="00290EC3">
        <w:t xml:space="preserve"> </w:t>
      </w:r>
      <w:r w:rsidRPr="00C61923">
        <w:t>AMPK là phức hợp dị ba gồm đơn vị α (63 kDa), β (38 kDa) và γ (38 kDa)</w:t>
      </w:r>
      <w:r>
        <w:t>.</w:t>
      </w:r>
    </w:p>
    <w:p w:rsidR="00B67489" w:rsidRPr="00C61923" w:rsidRDefault="00B67489" w:rsidP="00B67489">
      <w:pPr>
        <w:pStyle w:val="Heading4"/>
        <w:keepNext w:val="0"/>
        <w:keepLines w:val="0"/>
        <w:numPr>
          <w:ilvl w:val="3"/>
          <w:numId w:val="9"/>
        </w:numPr>
        <w:spacing w:line="340" w:lineRule="exact"/>
      </w:pPr>
      <w:r w:rsidRPr="00C61923">
        <w:t xml:space="preserve">Cơ chế hoạt hóa và các con đường tín </w:t>
      </w:r>
      <w:proofErr w:type="gramStart"/>
      <w:r w:rsidRPr="00C61923">
        <w:t>hiệu  cu</w:t>
      </w:r>
      <w:proofErr w:type="gramEnd"/>
      <w:r w:rsidRPr="00C61923">
        <w:t xml:space="preserve">̉a AMPK </w:t>
      </w:r>
    </w:p>
    <w:p w:rsidR="00B67489" w:rsidRDefault="00B67489" w:rsidP="00B67489">
      <w:pPr>
        <w:spacing w:line="340" w:lineRule="exact"/>
        <w:ind w:firstLine="720"/>
        <w:rPr>
          <w:lang w:val="vi-VN"/>
        </w:rPr>
      </w:pPr>
      <w:r w:rsidRPr="00C61923">
        <w:t>Cơ chế hoạt hóa của AMPK dựa trên hai con đường chính: phụ thuộc và không phụ thuộc nucleotide</w:t>
      </w:r>
      <w:r>
        <w:rPr>
          <w:lang w:val="vi-VN"/>
        </w:rPr>
        <w:t>.</w:t>
      </w:r>
    </w:p>
    <w:p w:rsidR="00B67489" w:rsidRPr="00C61923" w:rsidRDefault="00B67489" w:rsidP="00B67489">
      <w:pPr>
        <w:pStyle w:val="Heading4"/>
        <w:keepNext w:val="0"/>
        <w:keepLines w:val="0"/>
        <w:numPr>
          <w:ilvl w:val="3"/>
          <w:numId w:val="9"/>
        </w:numPr>
        <w:spacing w:line="340" w:lineRule="exact"/>
      </w:pPr>
      <w:r w:rsidRPr="00C61923">
        <w:lastRenderedPageBreak/>
        <w:t xml:space="preserve">Cơ </w:t>
      </w:r>
      <w:proofErr w:type="gramStart"/>
      <w:r w:rsidRPr="00C61923">
        <w:t>chế  tác</w:t>
      </w:r>
      <w:proofErr w:type="gramEnd"/>
      <w:r w:rsidRPr="00C61923">
        <w:t xml:space="preserve"> động của p-AMPKα trong ung thư dạ dày</w:t>
      </w:r>
    </w:p>
    <w:p w:rsidR="00B67489" w:rsidRDefault="00B67489" w:rsidP="00B67489">
      <w:pPr>
        <w:spacing w:line="340" w:lineRule="exact"/>
        <w:ind w:firstLine="720"/>
        <w:rPr>
          <w:bCs/>
          <w:lang w:val="vi-VN"/>
        </w:rPr>
      </w:pPr>
      <w:r w:rsidRPr="00C61923">
        <w:t xml:space="preserve">Các bằng chứng thực nghiệm cho thấy AMPK đóng vai trò kháng u quan trọng trong ung thư dạ dày thông qua việc </w:t>
      </w:r>
      <w:r w:rsidRPr="00C61923">
        <w:rPr>
          <w:bCs/>
        </w:rPr>
        <w:t>ức chế tín hiệu TGF-β1/Smad3</w:t>
      </w:r>
      <w:r>
        <w:rPr>
          <w:lang w:val="vi-VN"/>
        </w:rPr>
        <w:t xml:space="preserve">, </w:t>
      </w:r>
      <w:r>
        <w:rPr>
          <w:bCs/>
        </w:rPr>
        <w:t>hoạt hóa</w:t>
      </w:r>
      <w:r w:rsidRPr="00C61923">
        <w:rPr>
          <w:bCs/>
        </w:rPr>
        <w:t xml:space="preserve"> quá trình tự thự</w:t>
      </w:r>
      <w:r>
        <w:rPr>
          <w:bCs/>
        </w:rPr>
        <w:t>c (autophagy</w:t>
      </w:r>
      <w:r>
        <w:rPr>
          <w:bCs/>
          <w:lang w:val="vi-VN"/>
        </w:rPr>
        <w:t xml:space="preserve">), </w:t>
      </w:r>
      <w:r w:rsidRPr="00C61923">
        <w:t xml:space="preserve">tác động lên trục </w:t>
      </w:r>
      <w:r w:rsidRPr="00C61923">
        <w:rPr>
          <w:bCs/>
        </w:rPr>
        <w:t>p53/AMPK/mTOR</w:t>
      </w:r>
      <w:r w:rsidRPr="00C61923">
        <w:t>, thúc đẩy autophagy và giảm tăng sinh tế bào ung thư dạ dày</w:t>
      </w:r>
      <w:r>
        <w:rPr>
          <w:lang w:val="vi-VN"/>
        </w:rPr>
        <w:t xml:space="preserve">. </w:t>
      </w:r>
      <w:r w:rsidRPr="00C61923">
        <w:t xml:space="preserve">AMPK trong một số bối cảnh có thể tham gia vào hiện tượng </w:t>
      </w:r>
      <w:r w:rsidRPr="00C61923">
        <w:rPr>
          <w:bCs/>
        </w:rPr>
        <w:t>kháng thuốc</w:t>
      </w:r>
      <w:r>
        <w:rPr>
          <w:bCs/>
          <w:lang w:val="vi-VN"/>
        </w:rPr>
        <w:t>.</w:t>
      </w:r>
    </w:p>
    <w:p w:rsidR="00B67489" w:rsidRPr="00C61923" w:rsidRDefault="00B67489" w:rsidP="00B67489">
      <w:pPr>
        <w:pStyle w:val="Heading3"/>
        <w:keepNext w:val="0"/>
        <w:numPr>
          <w:ilvl w:val="2"/>
          <w:numId w:val="9"/>
        </w:numPr>
      </w:pPr>
      <w:bookmarkStart w:id="25" w:name="_Toc174971373"/>
      <w:bookmarkStart w:id="26" w:name="_Toc210565470"/>
      <w:r w:rsidRPr="00C61923">
        <w:t>STAT3</w:t>
      </w:r>
      <w:bookmarkEnd w:id="25"/>
      <w:r w:rsidRPr="00C61923">
        <w:t xml:space="preserve"> </w:t>
      </w:r>
      <w:bookmarkEnd w:id="26"/>
    </w:p>
    <w:p w:rsidR="00B67489" w:rsidRPr="00C61923" w:rsidRDefault="00B67489" w:rsidP="00B67489">
      <w:pPr>
        <w:pStyle w:val="Heading4"/>
        <w:keepNext w:val="0"/>
        <w:keepLines w:val="0"/>
        <w:numPr>
          <w:ilvl w:val="3"/>
          <w:numId w:val="9"/>
        </w:numPr>
        <w:spacing w:line="340" w:lineRule="exact"/>
      </w:pPr>
      <w:r w:rsidRPr="00C61923">
        <w:t>Nguồn gốc và cấu trúc phân tử của STAT3</w:t>
      </w:r>
    </w:p>
    <w:p w:rsidR="00B67489" w:rsidRDefault="00B67489" w:rsidP="00B67489">
      <w:pPr>
        <w:spacing w:line="340" w:lineRule="exact"/>
        <w:ind w:firstLine="720"/>
        <w:rPr>
          <w:lang w:val="vi-VN"/>
        </w:rPr>
      </w:pPr>
      <w:r w:rsidRPr="00C61923">
        <w:t>STAT3 (Signal Transducer and Activator of Transcription 3) là một thành viên trong họ STAT, được mã hóa bởi gene STAT3</w:t>
      </w:r>
      <w:r>
        <w:rPr>
          <w:lang w:val="vi-VN"/>
        </w:rPr>
        <w:t xml:space="preserve">. </w:t>
      </w:r>
      <w:r w:rsidRPr="00C61923">
        <w:t>Về cấu trúc, STAT3 có bốn miền chứ</w:t>
      </w:r>
      <w:r>
        <w:t>c năng chính</w:t>
      </w:r>
      <w:r>
        <w:rPr>
          <w:lang w:val="vi-VN"/>
        </w:rPr>
        <w:t>.</w:t>
      </w:r>
    </w:p>
    <w:p w:rsidR="00B67489" w:rsidRPr="00C61923" w:rsidRDefault="00B67489" w:rsidP="00B67489">
      <w:pPr>
        <w:pStyle w:val="Heading4"/>
        <w:keepNext w:val="0"/>
        <w:keepLines w:val="0"/>
        <w:numPr>
          <w:ilvl w:val="3"/>
          <w:numId w:val="9"/>
        </w:numPr>
        <w:spacing w:line="340" w:lineRule="exact"/>
      </w:pPr>
      <w:r w:rsidRPr="00C61923">
        <w:t xml:space="preserve">Cơ chế hoạt hóa và các con đường tín hiệu của STAT3 </w:t>
      </w:r>
    </w:p>
    <w:p w:rsidR="00B67489" w:rsidRDefault="00B67489" w:rsidP="00B67489">
      <w:pPr>
        <w:spacing w:line="340" w:lineRule="exact"/>
        <w:ind w:firstLine="720"/>
      </w:pPr>
      <w:r w:rsidRPr="00C61923">
        <w:t>STAT3 được kích hoạt chủ yếu thông qua quá trình phosphoryl hóa tại vị trí Tyr705, tạo ra dạng hoạt động p-STAT3. Các phân tử này sau đó dimer hóa, chuyển vị vào nhân và gắn với các trình tự DNA đặc hiệu để khởi động phiên mã gen.</w:t>
      </w:r>
    </w:p>
    <w:p w:rsidR="00B67489" w:rsidRPr="00C61923" w:rsidRDefault="00B67489" w:rsidP="00B67489">
      <w:pPr>
        <w:pStyle w:val="Heading4"/>
        <w:keepNext w:val="0"/>
        <w:keepLines w:val="0"/>
        <w:numPr>
          <w:ilvl w:val="3"/>
          <w:numId w:val="9"/>
        </w:numPr>
        <w:spacing w:line="340" w:lineRule="exact"/>
      </w:pPr>
      <w:r w:rsidRPr="00C61923">
        <w:t xml:space="preserve">Cơ chế tác động của p-STAT3 trong ung </w:t>
      </w:r>
      <w:proofErr w:type="gramStart"/>
      <w:r w:rsidRPr="00C61923">
        <w:t>thư</w:t>
      </w:r>
      <w:proofErr w:type="gramEnd"/>
      <w:r w:rsidRPr="00C61923">
        <w:t xml:space="preserve"> dạ dày</w:t>
      </w:r>
    </w:p>
    <w:p w:rsidR="00B67489" w:rsidRDefault="00B67489" w:rsidP="00B67489">
      <w:pPr>
        <w:spacing w:line="340" w:lineRule="exact"/>
        <w:ind w:firstLine="720"/>
        <w:rPr>
          <w:lang w:val="vi-VN"/>
        </w:rPr>
      </w:pPr>
      <w:r w:rsidRPr="00C61923">
        <w:t>Trước hết, p-STAT3 thúc đẩy tăng sinh và chống apoptosis thông qua hoạt hóa các gen đích</w:t>
      </w:r>
      <w:r>
        <w:t xml:space="preserve"> như c-Myc, Bcl-xL và </w:t>
      </w:r>
      <w:proofErr w:type="gramStart"/>
      <w:r>
        <w:t>Survivin</w:t>
      </w:r>
      <w:proofErr w:type="gramEnd"/>
      <w:r>
        <w:rPr>
          <w:lang w:val="vi-VN"/>
        </w:rPr>
        <w:t xml:space="preserve">. </w:t>
      </w:r>
      <w:proofErr w:type="gramStart"/>
      <w:r w:rsidRPr="00C61923">
        <w:t>p-STAT3</w:t>
      </w:r>
      <w:proofErr w:type="gramEnd"/>
      <w:r w:rsidRPr="00C61923">
        <w:t xml:space="preserve"> còn đóng vai trò quan trọng trong quá trình EMT (epithelial-mesenchymal transition), thúc đẩy xâm lấn và di căn trong mô hình tế bào ung thư dạ dày</w:t>
      </w:r>
      <w:r>
        <w:rPr>
          <w:lang w:val="vi-VN"/>
        </w:rPr>
        <w:t xml:space="preserve">. </w:t>
      </w:r>
      <w:proofErr w:type="gramStart"/>
      <w:r w:rsidRPr="00C61923">
        <w:t>p-STAT3</w:t>
      </w:r>
      <w:proofErr w:type="gramEnd"/>
      <w:r w:rsidRPr="00C61923">
        <w:t xml:space="preserve"> kích hoạt trục VEGF/STAT3</w:t>
      </w:r>
      <w:r>
        <w:rPr>
          <w:lang w:val="vi-VN"/>
        </w:rPr>
        <w:t xml:space="preserve"> giúp tăng sinh mạch. </w:t>
      </w:r>
      <w:proofErr w:type="gramStart"/>
      <w:r w:rsidRPr="00C61923">
        <w:t>p-STAT3</w:t>
      </w:r>
      <w:proofErr w:type="gramEnd"/>
      <w:r w:rsidRPr="00C61923">
        <w:t xml:space="preserve"> tham gia vào cơ chế kháng hóa trị, đặc biệt với cisplatin và 5-fluorouracil</w:t>
      </w:r>
      <w:r>
        <w:rPr>
          <w:lang w:val="vi-VN"/>
        </w:rPr>
        <w:t>.</w:t>
      </w:r>
    </w:p>
    <w:p w:rsidR="00B67489" w:rsidRDefault="00B67489" w:rsidP="00B67489">
      <w:pPr>
        <w:spacing w:line="340" w:lineRule="exact"/>
        <w:ind w:firstLine="720"/>
        <w:rPr>
          <w:lang w:val="vi-VN"/>
        </w:rPr>
      </w:pPr>
    </w:p>
    <w:p w:rsidR="00B67489" w:rsidRPr="00F645BA" w:rsidRDefault="00B67489" w:rsidP="00B67489">
      <w:pPr>
        <w:pStyle w:val="Heading2"/>
        <w:keepNext w:val="0"/>
        <w:numPr>
          <w:ilvl w:val="1"/>
          <w:numId w:val="9"/>
        </w:numPr>
        <w:ind w:left="0"/>
      </w:pPr>
      <w:bookmarkStart w:id="27" w:name="_Toc174971238"/>
      <w:bookmarkStart w:id="28" w:name="_Toc174971374"/>
      <w:bookmarkStart w:id="29" w:name="_Toc210565471"/>
      <w:r w:rsidRPr="00F645BA">
        <w:lastRenderedPageBreak/>
        <w:t>Biểu hiện và mối liên quan của adiponectin trong huyết tương, p-AMPKα, p-STAT3 trong  mô với đặc điểm lâm sàng, cận lâm sàng và kết quả phẫu thuật điều trị ung thư dạ dày</w:t>
      </w:r>
      <w:bookmarkEnd w:id="27"/>
      <w:bookmarkEnd w:id="28"/>
      <w:bookmarkEnd w:id="29"/>
    </w:p>
    <w:p w:rsidR="00B67489" w:rsidRPr="00F645BA" w:rsidRDefault="00B67489" w:rsidP="00B67489">
      <w:pPr>
        <w:pStyle w:val="Heading3"/>
        <w:keepNext w:val="0"/>
        <w:numPr>
          <w:ilvl w:val="2"/>
          <w:numId w:val="9"/>
        </w:numPr>
      </w:pPr>
      <w:bookmarkStart w:id="30" w:name="_Toc129626379"/>
      <w:bookmarkStart w:id="31" w:name="_Toc174971375"/>
      <w:bookmarkStart w:id="32" w:name="_Toc210565472"/>
      <w:r w:rsidRPr="00F645BA">
        <w:t>Biểu hiện và mối liên quan giữa adiponectin huyết tương với một số đặc điểm lâm sàng, cận lâm sàng và kết quả phẫu thuật ung thư dạ dày</w:t>
      </w:r>
      <w:bookmarkEnd w:id="30"/>
      <w:bookmarkEnd w:id="31"/>
      <w:bookmarkEnd w:id="32"/>
      <w:r w:rsidRPr="00F645BA">
        <w:tab/>
      </w:r>
    </w:p>
    <w:p w:rsidR="00B67489" w:rsidRDefault="00B67489" w:rsidP="00B67489">
      <w:pPr>
        <w:pStyle w:val="Heading4"/>
        <w:keepNext w:val="0"/>
        <w:keepLines w:val="0"/>
        <w:numPr>
          <w:ilvl w:val="3"/>
          <w:numId w:val="9"/>
        </w:numPr>
        <w:spacing w:line="340" w:lineRule="exact"/>
      </w:pPr>
      <w:bookmarkStart w:id="33" w:name="_Toc129626380"/>
      <w:r w:rsidRPr="00C61923">
        <w:t xml:space="preserve">Biểu hiện của adiponectin trong huyết tương ở bệnh nhân ung </w:t>
      </w:r>
      <w:proofErr w:type="gramStart"/>
      <w:r w:rsidRPr="00C61923">
        <w:t>thư</w:t>
      </w:r>
      <w:proofErr w:type="gramEnd"/>
      <w:r w:rsidRPr="00C61923">
        <w:t xml:space="preserve"> dạ dày</w:t>
      </w:r>
    </w:p>
    <w:p w:rsidR="00B67489" w:rsidRDefault="00B67489" w:rsidP="00B67489">
      <w:pPr>
        <w:spacing w:line="340" w:lineRule="exact"/>
        <w:ind w:firstLine="0"/>
        <w:rPr>
          <w:lang w:val="vi-VN"/>
        </w:rPr>
      </w:pPr>
      <w:r>
        <w:t>C</w:t>
      </w:r>
      <w:r w:rsidRPr="00C61923">
        <w:t xml:space="preserve">ác nghiên cứu cho thấy nồng độ adiponectin trong huyết tương giảm rõ rệt ở bệnh nhân ung </w:t>
      </w:r>
      <w:proofErr w:type="gramStart"/>
      <w:r w:rsidRPr="00C61923">
        <w:t>thư</w:t>
      </w:r>
      <w:proofErr w:type="gramEnd"/>
      <w:r w:rsidRPr="00C61923">
        <w:t xml:space="preserve"> dạ dày so với nhóm chứng khỏe mạnh</w:t>
      </w:r>
      <w:r>
        <w:rPr>
          <w:lang w:val="vi-VN"/>
        </w:rPr>
        <w:t>.</w:t>
      </w:r>
    </w:p>
    <w:bookmarkEnd w:id="33"/>
    <w:p w:rsidR="00B67489" w:rsidRPr="00933E35" w:rsidRDefault="00B67489" w:rsidP="00B67489">
      <w:pPr>
        <w:pStyle w:val="Heading4"/>
        <w:keepNext w:val="0"/>
        <w:keepLines w:val="0"/>
        <w:numPr>
          <w:ilvl w:val="3"/>
          <w:numId w:val="9"/>
        </w:numPr>
        <w:spacing w:line="340" w:lineRule="exact"/>
      </w:pPr>
      <w:r>
        <w:rPr>
          <w:lang w:val="vi-VN"/>
        </w:rPr>
        <w:t>Mối liên quan của adiponectin với đặc điểm lâm sàng, cận lâm sàng và kết quả phẫu thuật ung thư dạ dày</w:t>
      </w:r>
    </w:p>
    <w:p w:rsidR="00B67489" w:rsidRPr="00933E35" w:rsidRDefault="00B67489" w:rsidP="00B67489">
      <w:pPr>
        <w:spacing w:line="340" w:lineRule="exact"/>
        <w:ind w:firstLine="0"/>
        <w:rPr>
          <w:lang w:val="vi-VN"/>
        </w:rPr>
      </w:pPr>
      <w:r>
        <w:rPr>
          <w:lang w:val="vi-VN"/>
        </w:rPr>
        <w:t>- Không có liên quan giữa tuổi và giới trong ung thư dạ dày. Adiponectin t</w:t>
      </w:r>
      <w:r w:rsidRPr="00C61923">
        <w:t>ương quan nghị</w:t>
      </w:r>
      <w:r>
        <w:t>ch</w:t>
      </w:r>
      <w:r w:rsidRPr="00C61923">
        <w:t xml:space="preserve"> BMI</w:t>
      </w:r>
      <w:r>
        <w:rPr>
          <w:lang w:val="vi-VN"/>
        </w:rPr>
        <w:t>, glucose máu, thiếu máu.</w:t>
      </w:r>
    </w:p>
    <w:p w:rsidR="00B67489" w:rsidRDefault="00B67489" w:rsidP="00B67489">
      <w:pPr>
        <w:spacing w:line="340" w:lineRule="exact"/>
        <w:ind w:firstLine="0"/>
        <w:rPr>
          <w:lang w:val="vi-VN"/>
        </w:rPr>
      </w:pPr>
      <w:r w:rsidRPr="00C61923">
        <w:t>- Liên quan giữa adiponectin với các đặc tính khối u dạ dày</w:t>
      </w:r>
      <w:r>
        <w:rPr>
          <w:lang w:val="vi-VN"/>
        </w:rPr>
        <w:t>: nồng độ adiponectin thấp hơn ở bệnh nhân có khối u kích thước lớn hơn, xâm lấn nhiều hơn, di căn hạch và giai đoạn bệnh muộn hơn.</w:t>
      </w:r>
    </w:p>
    <w:p w:rsidR="00B67489" w:rsidRDefault="00B67489" w:rsidP="00B67489">
      <w:pPr>
        <w:spacing w:line="340" w:lineRule="exact"/>
        <w:ind w:firstLine="0"/>
        <w:rPr>
          <w:lang w:val="vi-VN"/>
        </w:rPr>
      </w:pPr>
      <w:r>
        <w:rPr>
          <w:lang w:val="vi-VN"/>
        </w:rPr>
        <w:t>- Chưa có báo cáo về mối liên quan của adiponectin với sống còn của bệnh nhân ung thư dạ dày sau phẫu thuật.</w:t>
      </w:r>
    </w:p>
    <w:p w:rsidR="00B67489" w:rsidRPr="00312E83" w:rsidRDefault="00B67489" w:rsidP="00B67489">
      <w:pPr>
        <w:spacing w:line="340" w:lineRule="exact"/>
        <w:ind w:firstLine="0"/>
        <w:jc w:val="left"/>
        <w:rPr>
          <w:lang w:val="vi-VN"/>
        </w:rPr>
      </w:pPr>
      <w:r>
        <w:rPr>
          <w:lang w:val="vi-VN"/>
        </w:rPr>
        <w:t xml:space="preserve">- </w:t>
      </w:r>
      <w:r w:rsidRPr="00C61923">
        <w:t>Tại Việt Nam, chưa có nghiên cứu nào trong nước đề cập đến vai trò củ</w:t>
      </w:r>
      <w:r>
        <w:t xml:space="preserve">a </w:t>
      </w:r>
      <w:r>
        <w:rPr>
          <w:lang w:val="vi-VN"/>
        </w:rPr>
        <w:t>adiponectin</w:t>
      </w:r>
      <w:r>
        <w:t xml:space="preserve"> trong </w:t>
      </w:r>
      <w:r>
        <w:rPr>
          <w:lang w:val="vi-VN"/>
        </w:rPr>
        <w:t>ung thư dạ dày.</w:t>
      </w:r>
    </w:p>
    <w:p w:rsidR="00B67489" w:rsidRPr="00F645BA" w:rsidRDefault="00B67489" w:rsidP="00B67489">
      <w:pPr>
        <w:pStyle w:val="Heading3"/>
        <w:keepNext w:val="0"/>
        <w:numPr>
          <w:ilvl w:val="2"/>
          <w:numId w:val="9"/>
        </w:numPr>
      </w:pPr>
      <w:bookmarkStart w:id="34" w:name="_Toc210565473"/>
      <w:r w:rsidRPr="00F645BA">
        <w:t>Biểu hiện và mối liên quan giữa p-AMPKα với đặc điểm lâm sàng, cận lâm sàng và kết quả phẫu thuật điều trị ung thư dạ dày</w:t>
      </w:r>
      <w:bookmarkEnd w:id="34"/>
    </w:p>
    <w:p w:rsidR="00B67489" w:rsidRPr="00F645BA" w:rsidRDefault="00B67489" w:rsidP="00B67489">
      <w:pPr>
        <w:pStyle w:val="Heading4"/>
        <w:keepNext w:val="0"/>
        <w:keepLines w:val="0"/>
        <w:numPr>
          <w:ilvl w:val="3"/>
          <w:numId w:val="9"/>
        </w:numPr>
        <w:spacing w:line="340" w:lineRule="exact"/>
        <w:rPr>
          <w:lang w:eastAsia="vi-VN"/>
        </w:rPr>
      </w:pPr>
      <w:r w:rsidRPr="00F645BA">
        <w:t xml:space="preserve">Biểu hiện của p-AMPKα trong mô ở bệnh nhân ung </w:t>
      </w:r>
      <w:proofErr w:type="gramStart"/>
      <w:r w:rsidRPr="00F645BA">
        <w:t>thư</w:t>
      </w:r>
      <w:proofErr w:type="gramEnd"/>
      <w:r w:rsidRPr="00F645BA">
        <w:t xml:space="preserve"> dạ dày</w:t>
      </w:r>
    </w:p>
    <w:p w:rsidR="00B67489" w:rsidRPr="00C159F6" w:rsidRDefault="00B67489" w:rsidP="00B67489">
      <w:pPr>
        <w:spacing w:line="340" w:lineRule="exact"/>
        <w:ind w:firstLine="0"/>
        <w:jc w:val="left"/>
      </w:pPr>
      <w:r w:rsidRPr="00F645BA">
        <w:rPr>
          <w:lang w:val="vi-VN"/>
        </w:rPr>
        <w:t>- Tỷ lệ dương tính và cường độ bắt màu: mạnh hơn ở mô lành, và giảm hơn ở mô ung thư dạ dày</w:t>
      </w:r>
      <w:r>
        <w:t>.</w:t>
      </w:r>
    </w:p>
    <w:p w:rsidR="00B67489" w:rsidRPr="00C159F6" w:rsidRDefault="00B67489" w:rsidP="00B67489">
      <w:pPr>
        <w:spacing w:line="340" w:lineRule="exact"/>
        <w:ind w:firstLine="0"/>
        <w:jc w:val="left"/>
      </w:pPr>
      <w:r>
        <w:rPr>
          <w:lang w:val="vi-VN"/>
        </w:rPr>
        <w:t>- Đa số biểu hiện ở bào tương tế bào</w:t>
      </w:r>
      <w:r>
        <w:t>.</w:t>
      </w:r>
    </w:p>
    <w:p w:rsidR="00B67489" w:rsidRPr="00C61923" w:rsidRDefault="00B67489" w:rsidP="00B67489">
      <w:pPr>
        <w:pStyle w:val="Heading4"/>
        <w:keepNext w:val="0"/>
        <w:keepLines w:val="0"/>
        <w:numPr>
          <w:ilvl w:val="3"/>
          <w:numId w:val="9"/>
        </w:numPr>
        <w:spacing w:line="340" w:lineRule="exact"/>
        <w:rPr>
          <w:rStyle w:val="Strong"/>
          <w:b w:val="0"/>
          <w:bCs w:val="0"/>
        </w:rPr>
      </w:pPr>
      <w:r w:rsidRPr="00C61923">
        <w:lastRenderedPageBreak/>
        <w:t xml:space="preserve">Mối liên quan của p-AMPKα trong mô </w:t>
      </w:r>
      <w:r w:rsidRPr="00A5666E">
        <w:t xml:space="preserve">với một số đặc điểm lâm sàng, cận lâm sàng và kết quả phẫu thuật ung </w:t>
      </w:r>
      <w:proofErr w:type="gramStart"/>
      <w:r w:rsidRPr="00A5666E">
        <w:t>thư</w:t>
      </w:r>
      <w:proofErr w:type="gramEnd"/>
      <w:r w:rsidRPr="00A5666E">
        <w:t xml:space="preserve"> dạ dày</w:t>
      </w:r>
      <w:r w:rsidRPr="00A5666E">
        <w:tab/>
      </w:r>
    </w:p>
    <w:p w:rsidR="00B67489" w:rsidRPr="00C159F6" w:rsidRDefault="00B67489" w:rsidP="00B67489">
      <w:pPr>
        <w:spacing w:line="340" w:lineRule="exact"/>
        <w:ind w:firstLine="0"/>
      </w:pPr>
      <w:r w:rsidRPr="00C61923">
        <w:rPr>
          <w:rStyle w:val="Strong"/>
          <w:b w:val="0"/>
        </w:rPr>
        <w:t>- Liên quan với tuổi, giới</w:t>
      </w:r>
      <w:r>
        <w:rPr>
          <w:rStyle w:val="Strong"/>
          <w:b w:val="0"/>
          <w:lang w:val="vi-VN"/>
        </w:rPr>
        <w:t>, BMI</w:t>
      </w:r>
      <w:r>
        <w:rPr>
          <w:lang w:val="vi-VN"/>
        </w:rPr>
        <w:t xml:space="preserve">: </w:t>
      </w:r>
      <w:r>
        <w:t>không có liên quan</w:t>
      </w:r>
    </w:p>
    <w:p w:rsidR="00B67489" w:rsidRDefault="00B67489" w:rsidP="00B67489">
      <w:pPr>
        <w:spacing w:line="340" w:lineRule="exact"/>
        <w:ind w:firstLine="0"/>
        <w:rPr>
          <w:lang w:val="vi-VN"/>
        </w:rPr>
      </w:pPr>
      <w:r>
        <w:rPr>
          <w:lang w:val="vi-VN"/>
        </w:rPr>
        <w:t>-</w:t>
      </w:r>
      <w:r w:rsidRPr="00C61923">
        <w:t xml:space="preserve"> Liên quan vớ</w:t>
      </w:r>
      <w:r>
        <w:rPr>
          <w:lang w:val="vi-VN"/>
        </w:rPr>
        <w:t>i chỉ số xét nghiệm máu</w:t>
      </w:r>
      <w:r w:rsidRPr="00C61923">
        <w:t xml:space="preserve">: </w:t>
      </w:r>
      <w:r>
        <w:t>không có liên quan</w:t>
      </w:r>
    </w:p>
    <w:p w:rsidR="00B67489" w:rsidRPr="00C159F6" w:rsidRDefault="00B67489" w:rsidP="00B67489">
      <w:pPr>
        <w:spacing w:line="340" w:lineRule="exact"/>
        <w:ind w:firstLine="0"/>
      </w:pPr>
      <w:r>
        <w:rPr>
          <w:lang w:val="vi-VN"/>
        </w:rPr>
        <w:t xml:space="preserve">- </w:t>
      </w:r>
      <w:r w:rsidRPr="00312E83">
        <w:t>Mối liên quan giữa p-AMPKα và các đặc điểm khối u dạ dày</w:t>
      </w:r>
      <w:r>
        <w:rPr>
          <w:lang w:val="vi-VN"/>
        </w:rPr>
        <w:t>: p-AMPKα biểu hiện mạnh hơn ở các khối u giai đoạn sớm, xâm lấn ít hơn và kích thước nhỏ hơn, chưa có di căn hạch</w:t>
      </w:r>
      <w:r>
        <w:t>.</w:t>
      </w:r>
    </w:p>
    <w:p w:rsidR="00B67489" w:rsidRDefault="00B67489" w:rsidP="00B67489">
      <w:pPr>
        <w:spacing w:line="340" w:lineRule="exact"/>
        <w:ind w:firstLine="0"/>
        <w:rPr>
          <w:lang w:val="vi-VN"/>
        </w:rPr>
      </w:pPr>
      <w:r>
        <w:rPr>
          <w:lang w:val="vi-VN"/>
        </w:rPr>
        <w:t>-</w:t>
      </w:r>
      <w:r w:rsidRPr="00312E83">
        <w:t xml:space="preserve"> </w:t>
      </w:r>
      <w:r w:rsidRPr="00312E83">
        <w:rPr>
          <w:lang w:val="vi-VN"/>
        </w:rPr>
        <w:t>Mối liên quan giữa p-AMPKα và tiên lượng sống còn ở bệnh nhân ung thư dạ dày</w:t>
      </w:r>
      <w:r w:rsidRPr="00312E83">
        <w:t>:</w:t>
      </w:r>
      <w:r>
        <w:rPr>
          <w:lang w:val="vi-VN"/>
        </w:rPr>
        <w:t xml:space="preserve"> p-AMPKα là một chỉ báo cho tiên lượng sống còn tốt sau phẫu thuật triệt căn dạ dày.</w:t>
      </w:r>
    </w:p>
    <w:p w:rsidR="00B67489" w:rsidRPr="00312E83" w:rsidRDefault="00B67489" w:rsidP="00B67489">
      <w:pPr>
        <w:spacing w:line="340" w:lineRule="exact"/>
        <w:ind w:firstLine="0"/>
        <w:rPr>
          <w:lang w:val="vi-VN"/>
        </w:rPr>
      </w:pPr>
      <w:r>
        <w:rPr>
          <w:lang w:val="vi-VN"/>
        </w:rPr>
        <w:t xml:space="preserve">- </w:t>
      </w:r>
      <w:r w:rsidRPr="00C61923">
        <w:t>Tại Việt Nam, chưa có nghiên cứu nào trong nước đề cập đến vai trò củ</w:t>
      </w:r>
      <w:r>
        <w:t xml:space="preserve">a AMPK/p-AMPKα trong </w:t>
      </w:r>
      <w:r>
        <w:rPr>
          <w:lang w:val="vi-VN"/>
        </w:rPr>
        <w:t>ung thư dạ dày.</w:t>
      </w:r>
    </w:p>
    <w:p w:rsidR="00B67489" w:rsidRPr="00C61923" w:rsidRDefault="00B67489" w:rsidP="00B67489">
      <w:pPr>
        <w:pStyle w:val="Heading3"/>
        <w:keepNext w:val="0"/>
        <w:numPr>
          <w:ilvl w:val="2"/>
          <w:numId w:val="9"/>
        </w:numPr>
      </w:pPr>
      <w:bookmarkStart w:id="35" w:name="_Toc210565474"/>
      <w:r w:rsidRPr="00C61923">
        <w:t xml:space="preserve">Biểu hiện và mối liên quan giữa STAT3 </w:t>
      </w:r>
      <w:r w:rsidRPr="00A5666E">
        <w:t>với một số đặc điểm lâm sàng, cận lâm sàng và kết quả phẫu thuật ung thư dạ dày</w:t>
      </w:r>
      <w:bookmarkEnd w:id="35"/>
    </w:p>
    <w:p w:rsidR="00B67489" w:rsidRPr="00C61923" w:rsidRDefault="00B67489" w:rsidP="00B67489">
      <w:pPr>
        <w:pStyle w:val="Heading4"/>
        <w:keepNext w:val="0"/>
        <w:keepLines w:val="0"/>
        <w:numPr>
          <w:ilvl w:val="3"/>
          <w:numId w:val="9"/>
        </w:numPr>
        <w:spacing w:line="340" w:lineRule="exact"/>
      </w:pPr>
      <w:r w:rsidRPr="00C61923">
        <w:t xml:space="preserve">Biểu hiện của p-STAT3 trong mô ở bệnh nhân ung </w:t>
      </w:r>
      <w:proofErr w:type="gramStart"/>
      <w:r w:rsidRPr="00C61923">
        <w:t>thư</w:t>
      </w:r>
      <w:proofErr w:type="gramEnd"/>
      <w:r w:rsidRPr="00C61923">
        <w:t xml:space="preserve"> dạ dày</w:t>
      </w:r>
    </w:p>
    <w:p w:rsidR="00B67489" w:rsidRPr="00C159F6" w:rsidRDefault="00B67489" w:rsidP="00B67489">
      <w:pPr>
        <w:spacing w:line="340" w:lineRule="exact"/>
        <w:ind w:firstLine="0"/>
      </w:pPr>
      <w:r>
        <w:rPr>
          <w:lang w:val="vi-VN"/>
        </w:rPr>
        <w:t>- Tỷ lệ dương tính và cường độ bắt màu: mạnh hơn ở mô ung thư, và giảm hơn ở mô lành dạ dày</w:t>
      </w:r>
      <w:r>
        <w:t>.</w:t>
      </w:r>
    </w:p>
    <w:p w:rsidR="00B67489" w:rsidRDefault="00B67489" w:rsidP="00B67489">
      <w:pPr>
        <w:spacing w:line="340" w:lineRule="exact"/>
        <w:ind w:firstLine="0"/>
        <w:rPr>
          <w:lang w:val="vi-VN"/>
        </w:rPr>
      </w:pPr>
      <w:r>
        <w:rPr>
          <w:lang w:val="vi-VN"/>
        </w:rPr>
        <w:t>- Đa số biểu hiện ở nhân tế bào</w:t>
      </w:r>
    </w:p>
    <w:p w:rsidR="00B67489" w:rsidRPr="00C61923" w:rsidRDefault="00B67489" w:rsidP="00B67489">
      <w:pPr>
        <w:pStyle w:val="Heading4"/>
        <w:keepNext w:val="0"/>
        <w:keepLines w:val="0"/>
        <w:numPr>
          <w:ilvl w:val="3"/>
          <w:numId w:val="9"/>
        </w:numPr>
        <w:spacing w:line="340" w:lineRule="exact"/>
        <w:rPr>
          <w:rStyle w:val="Strong"/>
          <w:b w:val="0"/>
          <w:bCs w:val="0"/>
        </w:rPr>
      </w:pPr>
      <w:r w:rsidRPr="00C61923">
        <w:t>Mối liên quan củ</w:t>
      </w:r>
      <w:r>
        <w:t>a p-STAT3</w:t>
      </w:r>
      <w:r w:rsidRPr="00C61923">
        <w:t xml:space="preserve"> trong mô </w:t>
      </w:r>
      <w:r w:rsidRPr="00A5666E">
        <w:t xml:space="preserve">với một số đặc điểm lâm sàng, cận lâm sàng và kết quả phẫu thuật ung </w:t>
      </w:r>
      <w:proofErr w:type="gramStart"/>
      <w:r w:rsidRPr="00A5666E">
        <w:t>thư</w:t>
      </w:r>
      <w:proofErr w:type="gramEnd"/>
      <w:r w:rsidRPr="00A5666E">
        <w:t xml:space="preserve"> dạ dày</w:t>
      </w:r>
      <w:r w:rsidRPr="00A5666E">
        <w:tab/>
      </w:r>
    </w:p>
    <w:p w:rsidR="00B67489" w:rsidRDefault="00B67489" w:rsidP="00B67489">
      <w:pPr>
        <w:spacing w:line="340" w:lineRule="exact"/>
        <w:ind w:firstLine="0"/>
        <w:rPr>
          <w:lang w:val="vi-VN"/>
        </w:rPr>
      </w:pPr>
      <w:r w:rsidRPr="00C61923">
        <w:rPr>
          <w:rStyle w:val="Strong"/>
          <w:b w:val="0"/>
        </w:rPr>
        <w:t>- Liên quan với tuổi, giới</w:t>
      </w:r>
      <w:r>
        <w:rPr>
          <w:rStyle w:val="Strong"/>
          <w:b w:val="0"/>
          <w:lang w:val="vi-VN"/>
        </w:rPr>
        <w:t>, BMI</w:t>
      </w:r>
      <w:r>
        <w:rPr>
          <w:lang w:val="vi-VN"/>
        </w:rPr>
        <w:t>: chưa có báo cáo cho thấy có liên quan</w:t>
      </w:r>
    </w:p>
    <w:p w:rsidR="00B67489" w:rsidRDefault="00B67489" w:rsidP="00B67489">
      <w:pPr>
        <w:spacing w:line="340" w:lineRule="exact"/>
        <w:ind w:firstLine="0"/>
        <w:jc w:val="left"/>
        <w:rPr>
          <w:lang w:val="vi-VN"/>
        </w:rPr>
      </w:pPr>
      <w:r>
        <w:rPr>
          <w:lang w:val="vi-VN"/>
        </w:rPr>
        <w:t>-</w:t>
      </w:r>
      <w:r w:rsidRPr="00C61923">
        <w:t xml:space="preserve"> Liên quan vớ</w:t>
      </w:r>
      <w:r>
        <w:rPr>
          <w:lang w:val="vi-VN"/>
        </w:rPr>
        <w:t>i chỉ số xét nghiệm máu</w:t>
      </w:r>
      <w:r w:rsidRPr="00C61923">
        <w:t xml:space="preserve">: </w:t>
      </w:r>
      <w:r>
        <w:rPr>
          <w:lang w:val="vi-VN"/>
        </w:rPr>
        <w:t>chưa có báo cáo cho thấy có liên quan</w:t>
      </w:r>
      <w:r>
        <w:t>.</w:t>
      </w:r>
      <w:r>
        <w:rPr>
          <w:lang w:val="vi-VN"/>
        </w:rPr>
        <w:t xml:space="preserve"> </w:t>
      </w:r>
    </w:p>
    <w:p w:rsidR="00B67489" w:rsidRPr="00C159F6" w:rsidRDefault="00B67489" w:rsidP="00B67489">
      <w:pPr>
        <w:spacing w:line="340" w:lineRule="exact"/>
        <w:ind w:firstLine="0"/>
        <w:jc w:val="left"/>
      </w:pPr>
      <w:r>
        <w:rPr>
          <w:lang w:val="vi-VN"/>
        </w:rPr>
        <w:t xml:space="preserve">- </w:t>
      </w:r>
      <w:r w:rsidRPr="00312E83">
        <w:t>Mối liên quan giữ</w:t>
      </w:r>
      <w:r>
        <w:t>a p-</w:t>
      </w:r>
      <w:r>
        <w:rPr>
          <w:lang w:val="vi-VN"/>
        </w:rPr>
        <w:t>STAT3</w:t>
      </w:r>
      <w:r w:rsidRPr="00312E83">
        <w:t xml:space="preserve"> và các đặc điểm khối u dạ dày</w:t>
      </w:r>
      <w:r>
        <w:rPr>
          <w:lang w:val="vi-VN"/>
        </w:rPr>
        <w:t>: p-STAT3 biểu hiện yếu hơn ở các khối u giai đoạn sớm, xâm lấn ít hơn và kích thước nhỏ hơn, chưa có di căn hạch</w:t>
      </w:r>
      <w:r>
        <w:t>.</w:t>
      </w:r>
    </w:p>
    <w:p w:rsidR="00B67489" w:rsidRDefault="00B67489" w:rsidP="00B67489">
      <w:pPr>
        <w:spacing w:line="340" w:lineRule="exact"/>
        <w:ind w:firstLine="0"/>
        <w:jc w:val="left"/>
        <w:rPr>
          <w:lang w:val="vi-VN"/>
        </w:rPr>
      </w:pPr>
      <w:r>
        <w:rPr>
          <w:lang w:val="vi-VN"/>
        </w:rPr>
        <w:lastRenderedPageBreak/>
        <w:t>-</w:t>
      </w:r>
      <w:r w:rsidRPr="00312E83">
        <w:t xml:space="preserve"> </w:t>
      </w:r>
      <w:r w:rsidRPr="00312E83">
        <w:rPr>
          <w:lang w:val="vi-VN"/>
        </w:rPr>
        <w:t>Mối liên quan giữa p-</w:t>
      </w:r>
      <w:r>
        <w:rPr>
          <w:lang w:val="vi-VN"/>
        </w:rPr>
        <w:t>STAT3</w:t>
      </w:r>
      <w:r w:rsidRPr="00312E83">
        <w:rPr>
          <w:lang w:val="vi-VN"/>
        </w:rPr>
        <w:t xml:space="preserve"> và tiên lượng sống còn ở bệnh nhân ung thư dạ dày</w:t>
      </w:r>
      <w:r w:rsidRPr="00312E83">
        <w:t>:</w:t>
      </w:r>
      <w:r>
        <w:rPr>
          <w:lang w:val="vi-VN"/>
        </w:rPr>
        <w:t xml:space="preserve"> p-STAT3 là một chỉ báo cho tiên lượng sống còn xấu, tăng nguy cơ tử vong sau phẫu thuật triệt căn dạ dày.</w:t>
      </w:r>
    </w:p>
    <w:p w:rsidR="00B67489" w:rsidRDefault="00B67489" w:rsidP="00B67489">
      <w:pPr>
        <w:spacing w:line="340" w:lineRule="exact"/>
        <w:ind w:firstLine="0"/>
        <w:jc w:val="left"/>
        <w:rPr>
          <w:lang w:val="vi-VN"/>
        </w:rPr>
      </w:pPr>
      <w:r>
        <w:rPr>
          <w:lang w:val="vi-VN"/>
        </w:rPr>
        <w:t xml:space="preserve">- </w:t>
      </w:r>
      <w:r w:rsidRPr="00C61923">
        <w:t>Tại Việt Nam, chưa có nghiên cứu nào trong nước đề cập đến vai trò củ</w:t>
      </w:r>
      <w:r>
        <w:t xml:space="preserve">a </w:t>
      </w:r>
      <w:r>
        <w:rPr>
          <w:lang w:val="vi-VN"/>
        </w:rPr>
        <w:t>p-STAT3</w:t>
      </w:r>
      <w:r>
        <w:t xml:space="preserve"> trong </w:t>
      </w:r>
      <w:r>
        <w:rPr>
          <w:lang w:val="vi-VN"/>
        </w:rPr>
        <w:t>ung thư dạ dày.</w:t>
      </w:r>
    </w:p>
    <w:p w:rsidR="00B67489" w:rsidRPr="00C61923" w:rsidRDefault="00B67489" w:rsidP="00B67489">
      <w:pPr>
        <w:pStyle w:val="Heading3"/>
        <w:keepNext w:val="0"/>
        <w:numPr>
          <w:ilvl w:val="2"/>
          <w:numId w:val="9"/>
        </w:numPr>
      </w:pPr>
      <w:bookmarkStart w:id="36" w:name="_Toc210565475"/>
      <w:r w:rsidRPr="00C61923">
        <w:t>Mối liên quan giữa adiponectin, p-AMPKα và p-STAT3  trong ung thư dạ dày</w:t>
      </w:r>
      <w:bookmarkEnd w:id="36"/>
    </w:p>
    <w:p w:rsidR="00B67489" w:rsidRPr="00312E83" w:rsidRDefault="00B67489" w:rsidP="00B67489">
      <w:pPr>
        <w:spacing w:line="340" w:lineRule="exact"/>
        <w:ind w:firstLine="0"/>
        <w:rPr>
          <w:lang w:val="vi-VN"/>
        </w:rPr>
      </w:pPr>
      <w:r w:rsidRPr="00C61923">
        <w:tab/>
        <w:t xml:space="preserve">Các bằng chứng hiện có cho thấy adiponectin có thể kích hoạt p-AMPKα và gián tiếp ức chế STAT3, từ đó làm giảm tăng sinh và xâm lấn tế bào ung thư </w:t>
      </w:r>
      <w:r w:rsidRPr="00C61923">
        <w:fldChar w:fldCharType="begin"/>
      </w:r>
      <w:r w:rsidRPr="00C61923">
        <w:instrText xml:space="preserve"> ADDIN EN.CITE &lt;EndNote&gt;&lt;Cite&gt;&lt;Author&gt;VanSaun&lt;/Author&gt;&lt;Year&gt;2013&lt;/Year&gt;&lt;RecNum&gt;1826&lt;/RecNum&gt;&lt;DisplayText&gt;[122]&lt;/DisplayText&gt;&lt;record&gt;&lt;rec-number&gt;1826&lt;/rec-number&gt;&lt;foreign-keys&gt;&lt;key app="EN" db-id="sftts2e5ex5r5eefdspv20a5f2vfd09dsezz"&gt;1826&lt;/key&gt;&lt;/foreign-keys&gt;&lt;ref-type name="Journal Article"&gt;17&lt;/ref-type&gt;&lt;contributors&gt;&lt;authors&gt;&lt;author&gt;VanSaun, Michael N.&lt;/author&gt;&lt;/authors&gt;&lt;/contributors&gt;&lt;titles&gt;&lt;title&gt;Molecular Pathways: Adiponectin and Leptin Signaling in Cancer&lt;/title&gt;&lt;secondary-title&gt;Clinical Cancer Research&lt;/secondary-title&gt;&lt;/titles&gt;&lt;periodical&gt;&lt;full-title&gt;Clinical Cancer Research&lt;/full-title&gt;&lt;/periodical&gt;&lt;pages&gt;1926-1932&lt;/pages&gt;&lt;volume&gt;19&lt;/volume&gt;&lt;number&gt;8&lt;/number&gt;&lt;dates&gt;&lt;year&gt;2013&lt;/year&gt;&lt;/dates&gt;&lt;isbn&gt;1078-0432&lt;/isbn&gt;&lt;urls&gt;&lt;related-urls&gt;&lt;url&gt;https://doi.org/10.1158/1078-0432.CCR-12-0930&lt;/url&gt;&lt;/related-urls&gt;&lt;/urls&gt;&lt;electronic-resource-num&gt;10.1158/1078-0432.ccr-12-0930&lt;/electronic-resource-num&gt;&lt;access-date&gt;11/9/2024&lt;/access-date&gt;&lt;/record&gt;&lt;/Cite&gt;&lt;/EndNote&gt;</w:instrText>
      </w:r>
      <w:r w:rsidRPr="00C61923">
        <w:fldChar w:fldCharType="separate"/>
      </w:r>
      <w:r w:rsidRPr="00C61923">
        <w:t>[</w:t>
      </w:r>
      <w:hyperlink w:anchor="_ENREF_122" w:tooltip="VanSaun, 2013 #1826" w:history="1">
        <w:r w:rsidRPr="00C61923">
          <w:t>122</w:t>
        </w:r>
      </w:hyperlink>
      <w:r w:rsidRPr="00C61923">
        <w:t>]</w:t>
      </w:r>
      <w:r w:rsidRPr="00C61923">
        <w:fldChar w:fldCharType="end"/>
      </w:r>
      <w:r w:rsidRPr="00C61923">
        <w:t>. Tuy nhiên, chưa khẳng định rõ mối liên hệ chéo giữa ba phân tử</w:t>
      </w:r>
      <w:r>
        <w:t xml:space="preserve"> </w:t>
      </w:r>
      <w:r w:rsidRPr="00C61923">
        <w:t xml:space="preserve">trên </w:t>
      </w:r>
      <w:r>
        <w:rPr>
          <w:lang w:val="vi-VN"/>
        </w:rPr>
        <w:t xml:space="preserve">cùng một quần thể </w:t>
      </w:r>
      <w:r w:rsidRPr="00C61923">
        <w:t xml:space="preserve">bệnh nhân ung </w:t>
      </w:r>
      <w:proofErr w:type="gramStart"/>
      <w:r w:rsidRPr="00C61923">
        <w:t>thư</w:t>
      </w:r>
      <w:proofErr w:type="gramEnd"/>
      <w:r w:rsidRPr="00C61923">
        <w:t xml:space="preserve"> biểu mô dạ dày</w:t>
      </w:r>
      <w:r>
        <w:rPr>
          <w:lang w:val="vi-VN"/>
        </w:rPr>
        <w:t>.</w:t>
      </w:r>
    </w:p>
    <w:p w:rsidR="00B67489" w:rsidRPr="00A1768F" w:rsidRDefault="00B67489" w:rsidP="00B67489">
      <w:pPr>
        <w:spacing w:line="340" w:lineRule="exact"/>
        <w:ind w:firstLine="0"/>
        <w:jc w:val="left"/>
      </w:pPr>
      <w:r>
        <w:rPr>
          <w:lang w:val="vi-VN"/>
        </w:rPr>
        <w:br w:type="page"/>
      </w:r>
    </w:p>
    <w:p w:rsidR="00B67489" w:rsidRPr="008252B1" w:rsidRDefault="00B67489" w:rsidP="00B67489">
      <w:pPr>
        <w:pStyle w:val="Heading1"/>
        <w:numPr>
          <w:ilvl w:val="0"/>
          <w:numId w:val="0"/>
        </w:numPr>
        <w:rPr>
          <w:spacing w:val="-4"/>
          <w:lang w:val="vi-VN"/>
        </w:rPr>
      </w:pPr>
      <w:r w:rsidRPr="008252B1">
        <w:rPr>
          <w:spacing w:val="-4"/>
          <w:lang w:val="vi-VN"/>
        </w:rPr>
        <w:lastRenderedPageBreak/>
        <w:t>Chương 2. ĐỐI TƯỢNG VÀ PHƯƠNG PHÁP NGHIÊN CỨU</w:t>
      </w:r>
    </w:p>
    <w:p w:rsidR="00B67489" w:rsidRPr="008252B1" w:rsidRDefault="00B67489" w:rsidP="00B67489">
      <w:pPr>
        <w:pStyle w:val="Heading2"/>
        <w:numPr>
          <w:ilvl w:val="0"/>
          <w:numId w:val="0"/>
        </w:numPr>
        <w:rPr>
          <w:lang w:val="vi-VN"/>
        </w:rPr>
      </w:pPr>
      <w:r w:rsidRPr="008252B1">
        <w:rPr>
          <w:lang w:val="vi-VN"/>
        </w:rPr>
        <w:t>2.1. Đối tượng nghiên cứu</w:t>
      </w:r>
    </w:p>
    <w:p w:rsidR="00B67489" w:rsidRPr="00A1768F" w:rsidRDefault="00B67489" w:rsidP="00B67489">
      <w:pPr>
        <w:spacing w:line="340" w:lineRule="exact"/>
      </w:pPr>
      <w:r w:rsidRPr="00A1768F">
        <w:rPr>
          <w:bCs/>
        </w:rPr>
        <w:t>Những b</w:t>
      </w:r>
      <w:r w:rsidRPr="00A1768F">
        <w:rPr>
          <w:bCs/>
          <w:lang w:val="vi-VN"/>
        </w:rPr>
        <w:t xml:space="preserve">ệnh nhân ung </w:t>
      </w:r>
      <w:proofErr w:type="gramStart"/>
      <w:r w:rsidRPr="00A1768F">
        <w:rPr>
          <w:bCs/>
          <w:lang w:val="vi-VN"/>
        </w:rPr>
        <w:t>thư</w:t>
      </w:r>
      <w:proofErr w:type="gramEnd"/>
      <w:r w:rsidRPr="00A1768F">
        <w:rPr>
          <w:bCs/>
          <w:lang w:val="vi-VN"/>
        </w:rPr>
        <w:t xml:space="preserve"> </w:t>
      </w:r>
      <w:r w:rsidRPr="00A1768F">
        <w:rPr>
          <w:bCs/>
        </w:rPr>
        <w:t xml:space="preserve">biểu mô </w:t>
      </w:r>
      <w:r w:rsidRPr="00A1768F">
        <w:rPr>
          <w:bCs/>
          <w:lang w:val="vi-VN"/>
        </w:rPr>
        <w:t>dạ dày có khối u từ khớp nối thực quản - tâm vị đến ống môn vị, được phẫu thuật cắt dạ dày</w:t>
      </w:r>
      <w:r w:rsidRPr="00A1768F">
        <w:rPr>
          <w:bCs/>
        </w:rPr>
        <w:t xml:space="preserve"> triệt căn</w:t>
      </w:r>
      <w:r>
        <w:rPr>
          <w:bCs/>
        </w:rPr>
        <w:t xml:space="preserve"> tại Bệnh viện Quân y 103, </w:t>
      </w:r>
      <w:r w:rsidRPr="00C61923">
        <w:t>từ tháng 07 năm 2021 tới tháng 12 năm 2023.</w:t>
      </w:r>
    </w:p>
    <w:p w:rsidR="00B67489" w:rsidRPr="008252B1" w:rsidRDefault="00B67489" w:rsidP="00B67489">
      <w:pPr>
        <w:spacing w:line="340" w:lineRule="exact"/>
        <w:ind w:firstLine="0"/>
        <w:rPr>
          <w:b/>
          <w:i/>
          <w:iCs/>
          <w:lang w:val="vi-VN"/>
        </w:rPr>
      </w:pPr>
      <w:r w:rsidRPr="008252B1">
        <w:rPr>
          <w:b/>
          <w:i/>
          <w:iCs/>
          <w:lang w:val="vi-VN"/>
        </w:rPr>
        <w:t>2.1.1. Tiêu chuẩn lựa chọn</w:t>
      </w:r>
    </w:p>
    <w:p w:rsidR="00B67489" w:rsidRPr="00A1768F" w:rsidRDefault="00B67489" w:rsidP="00B67489">
      <w:pPr>
        <w:spacing w:line="340" w:lineRule="exact"/>
        <w:ind w:firstLine="0"/>
        <w:rPr>
          <w:bCs/>
          <w:lang w:val="vi-VN"/>
        </w:rPr>
      </w:pPr>
      <w:r w:rsidRPr="00A1768F">
        <w:rPr>
          <w:bCs/>
        </w:rPr>
        <w:t>- Những b</w:t>
      </w:r>
      <w:r w:rsidRPr="00A1768F">
        <w:rPr>
          <w:bCs/>
          <w:lang w:val="vi-VN"/>
        </w:rPr>
        <w:t xml:space="preserve">ệnh nhân ung </w:t>
      </w:r>
      <w:proofErr w:type="gramStart"/>
      <w:r w:rsidRPr="00A1768F">
        <w:rPr>
          <w:bCs/>
          <w:lang w:val="vi-VN"/>
        </w:rPr>
        <w:t>thư</w:t>
      </w:r>
      <w:proofErr w:type="gramEnd"/>
      <w:r w:rsidRPr="00A1768F">
        <w:rPr>
          <w:bCs/>
          <w:lang w:val="vi-VN"/>
        </w:rPr>
        <w:t xml:space="preserve"> </w:t>
      </w:r>
      <w:r w:rsidRPr="00A1768F">
        <w:rPr>
          <w:bCs/>
        </w:rPr>
        <w:t xml:space="preserve">biểu mô tuyến </w:t>
      </w:r>
      <w:r w:rsidRPr="00A1768F">
        <w:rPr>
          <w:bCs/>
          <w:lang w:val="vi-VN"/>
        </w:rPr>
        <w:t>dạ dày</w:t>
      </w:r>
      <w:r w:rsidRPr="00A1768F">
        <w:rPr>
          <w:bCs/>
        </w:rPr>
        <w:t xml:space="preserve"> được chẩn đoán xác định bằng mô bệnh học sau phẫu thuật triệt căn</w:t>
      </w:r>
      <w:r w:rsidRPr="00A1768F">
        <w:rPr>
          <w:bCs/>
          <w:lang w:val="vi-VN"/>
        </w:rPr>
        <w:t>.</w:t>
      </w:r>
    </w:p>
    <w:p w:rsidR="00B67489" w:rsidRPr="00A1768F" w:rsidRDefault="00B67489" w:rsidP="00B67489">
      <w:pPr>
        <w:spacing w:line="340" w:lineRule="exact"/>
        <w:ind w:firstLine="0"/>
        <w:rPr>
          <w:bCs/>
        </w:rPr>
      </w:pPr>
      <w:r w:rsidRPr="00A1768F">
        <w:rPr>
          <w:bCs/>
        </w:rPr>
        <w:t>-</w:t>
      </w:r>
      <w:r w:rsidRPr="00A1768F">
        <w:rPr>
          <w:bCs/>
          <w:lang w:val="vi-VN"/>
        </w:rPr>
        <w:t xml:space="preserve"> </w:t>
      </w:r>
      <w:r w:rsidRPr="00A1768F">
        <w:rPr>
          <w:bCs/>
        </w:rPr>
        <w:t>Bệ</w:t>
      </w:r>
      <w:r>
        <w:rPr>
          <w:bCs/>
        </w:rPr>
        <w:t>nh nhânm</w:t>
      </w:r>
      <w:r w:rsidRPr="00A1768F">
        <w:rPr>
          <w:bCs/>
        </w:rPr>
        <w:t xml:space="preserve">được thực hiện 03 xét nghiệm: </w:t>
      </w:r>
    </w:p>
    <w:p w:rsidR="00B67489" w:rsidRPr="00A1768F" w:rsidRDefault="00B67489" w:rsidP="00B67489">
      <w:pPr>
        <w:spacing w:line="340" w:lineRule="exact"/>
        <w:ind w:firstLine="0"/>
        <w:rPr>
          <w:bCs/>
        </w:rPr>
      </w:pPr>
      <w:r w:rsidRPr="00A1768F">
        <w:rPr>
          <w:bCs/>
          <w:lang w:val="vi-VN"/>
        </w:rPr>
        <w:t xml:space="preserve">+ </w:t>
      </w:r>
      <w:r w:rsidRPr="00A1768F">
        <w:rPr>
          <w:bCs/>
        </w:rPr>
        <w:t xml:space="preserve">xét nghiệm ELISA để định lượng </w:t>
      </w:r>
      <w:r w:rsidRPr="00A1768F">
        <w:rPr>
          <w:bCs/>
          <w:lang w:val="vi-VN"/>
        </w:rPr>
        <w:t>nồng độ adiponectin</w:t>
      </w:r>
      <w:r w:rsidRPr="00A1768F">
        <w:rPr>
          <w:bCs/>
        </w:rPr>
        <w:t xml:space="preserve"> trong huyết tương trước và sau phẫu thuật; </w:t>
      </w:r>
    </w:p>
    <w:p w:rsidR="00B67489" w:rsidRPr="00A1768F" w:rsidRDefault="00B67489" w:rsidP="00B67489">
      <w:pPr>
        <w:spacing w:line="340" w:lineRule="exact"/>
        <w:ind w:firstLine="0"/>
        <w:rPr>
          <w:bCs/>
          <w:lang w:val="vi-VN"/>
        </w:rPr>
      </w:pPr>
      <w:r w:rsidRPr="00A1768F">
        <w:rPr>
          <w:bCs/>
          <w:lang w:val="vi-VN"/>
        </w:rPr>
        <w:t xml:space="preserve">+ xét nghiệm </w:t>
      </w:r>
      <w:r w:rsidRPr="00A1768F">
        <w:rPr>
          <w:bCs/>
        </w:rPr>
        <w:t>hóa mô miễn dịch</w:t>
      </w:r>
      <w:r w:rsidRPr="00A1768F">
        <w:rPr>
          <w:bCs/>
          <w:lang w:val="vi-VN"/>
        </w:rPr>
        <w:t xml:space="preserve"> đánh giá biểu hiện của p-AMPKα và p-STAT3</w:t>
      </w:r>
      <w:r w:rsidRPr="00A1768F">
        <w:rPr>
          <w:bCs/>
        </w:rPr>
        <w:t xml:space="preserve"> trong mô ung thư và mô lành diện cắt trên dạ dày.</w:t>
      </w:r>
    </w:p>
    <w:p w:rsidR="00B67489" w:rsidRPr="008252B1" w:rsidRDefault="00B67489" w:rsidP="00B67489">
      <w:pPr>
        <w:spacing w:line="340" w:lineRule="exact"/>
        <w:ind w:firstLine="0"/>
        <w:rPr>
          <w:b/>
          <w:i/>
          <w:iCs/>
          <w:lang w:val="cy-GB"/>
        </w:rPr>
      </w:pPr>
      <w:r w:rsidRPr="008252B1">
        <w:rPr>
          <w:b/>
          <w:i/>
          <w:iCs/>
          <w:lang w:val="cy-GB"/>
        </w:rPr>
        <w:t>2.1.2. Tiêu chuẩn loại trừ</w:t>
      </w:r>
    </w:p>
    <w:p w:rsidR="00B67489" w:rsidRPr="00A1768F" w:rsidRDefault="00B67489" w:rsidP="00B67489">
      <w:pPr>
        <w:spacing w:line="340" w:lineRule="exact"/>
        <w:ind w:firstLine="0"/>
        <w:rPr>
          <w:bCs/>
          <w:spacing w:val="-6"/>
        </w:rPr>
      </w:pPr>
      <w:r w:rsidRPr="00A1768F">
        <w:rPr>
          <w:bCs/>
          <w:spacing w:val="-6"/>
          <w:lang w:val="vi-VN"/>
        </w:rPr>
        <w:t xml:space="preserve">- Bệnh nhân có ung thư dạ dày thứ phát do di căn từ cơ quan khác, </w:t>
      </w:r>
      <w:r w:rsidRPr="00A1768F">
        <w:rPr>
          <w:bCs/>
          <w:spacing w:val="-6"/>
        </w:rPr>
        <w:t>hoặc có thêm ung thư khác như ung thư đại tràng, ung thư phổ</w:t>
      </w:r>
      <w:r>
        <w:rPr>
          <w:bCs/>
          <w:spacing w:val="-6"/>
        </w:rPr>
        <w:t>i…</w:t>
      </w:r>
    </w:p>
    <w:p w:rsidR="00B67489" w:rsidRPr="00A1768F" w:rsidRDefault="00B67489" w:rsidP="00B67489">
      <w:pPr>
        <w:spacing w:line="340" w:lineRule="exact"/>
        <w:ind w:firstLine="0"/>
        <w:rPr>
          <w:bCs/>
          <w:spacing w:val="-6"/>
        </w:rPr>
      </w:pPr>
      <w:r w:rsidRPr="00A1768F">
        <w:rPr>
          <w:bCs/>
          <w:spacing w:val="-6"/>
        </w:rPr>
        <w:t xml:space="preserve">- Bệnh nhân </w:t>
      </w:r>
      <w:r>
        <w:rPr>
          <w:bCs/>
          <w:spacing w:val="-6"/>
          <w:lang w:val="vi-VN"/>
        </w:rPr>
        <w:t xml:space="preserve">không </w:t>
      </w:r>
      <w:r w:rsidRPr="00A1768F">
        <w:rPr>
          <w:bCs/>
          <w:spacing w:val="-6"/>
        </w:rPr>
        <w:t>có kết quả</w:t>
      </w:r>
      <w:r w:rsidRPr="00A1768F">
        <w:rPr>
          <w:bCs/>
          <w:spacing w:val="-6"/>
          <w:lang w:val="vi-VN"/>
        </w:rPr>
        <w:t xml:space="preserve"> mô </w:t>
      </w:r>
      <w:r w:rsidRPr="00A1768F">
        <w:rPr>
          <w:bCs/>
          <w:spacing w:val="-6"/>
        </w:rPr>
        <w:t xml:space="preserve">bệnh </w:t>
      </w:r>
      <w:r w:rsidRPr="00A1768F">
        <w:rPr>
          <w:bCs/>
          <w:spacing w:val="-6"/>
          <w:lang w:val="vi-VN"/>
        </w:rPr>
        <w:t>học xác định diện cắt</w:t>
      </w:r>
      <w:r w:rsidRPr="00A1768F">
        <w:rPr>
          <w:bCs/>
          <w:spacing w:val="-6"/>
        </w:rPr>
        <w:t xml:space="preserve"> trên</w:t>
      </w:r>
      <w:r w:rsidRPr="00A1768F">
        <w:rPr>
          <w:bCs/>
          <w:spacing w:val="-6"/>
          <w:lang w:val="vi-VN"/>
        </w:rPr>
        <w:t xml:space="preserve"> là lành tính.</w:t>
      </w:r>
      <w:r w:rsidRPr="00A1768F">
        <w:rPr>
          <w:bCs/>
          <w:spacing w:val="-6"/>
        </w:rPr>
        <w:t xml:space="preserve"> </w:t>
      </w:r>
    </w:p>
    <w:p w:rsidR="00B67489" w:rsidRPr="00A1768F" w:rsidRDefault="00B67489" w:rsidP="00B67489">
      <w:pPr>
        <w:spacing w:line="340" w:lineRule="exact"/>
        <w:ind w:firstLine="0"/>
        <w:rPr>
          <w:bCs/>
          <w:spacing w:val="-6"/>
          <w:lang w:val="vi-VN"/>
        </w:rPr>
      </w:pPr>
      <w:r w:rsidRPr="00A1768F">
        <w:rPr>
          <w:bCs/>
          <w:spacing w:val="-6"/>
        </w:rPr>
        <w:t>- Bệnh nhân có bệnh lý mạn tính ảnh hưởng đến nồng độ adiponectin trong huyết tương như đái tháo đường, rối loạn lipid máu, tăng huyết áp mạn tính, hội chứng Cushing.</w:t>
      </w:r>
    </w:p>
    <w:p w:rsidR="00B67489" w:rsidRPr="00A1768F" w:rsidRDefault="00B67489" w:rsidP="00B67489">
      <w:pPr>
        <w:spacing w:line="340" w:lineRule="exact"/>
        <w:ind w:firstLine="0"/>
        <w:rPr>
          <w:bCs/>
          <w:spacing w:val="-6"/>
          <w:lang w:val="vi-VN"/>
        </w:rPr>
      </w:pPr>
      <w:r w:rsidRPr="00A1768F">
        <w:rPr>
          <w:bCs/>
          <w:spacing w:val="-6"/>
          <w:lang w:val="vi-VN"/>
        </w:rPr>
        <w:t>- Bệnh nhân phả</w:t>
      </w:r>
      <w:r>
        <w:rPr>
          <w:bCs/>
          <w:spacing w:val="-6"/>
          <w:lang w:val="vi-VN"/>
        </w:rPr>
        <w:t xml:space="preserve">i </w:t>
      </w:r>
      <w:r w:rsidRPr="00A1768F">
        <w:rPr>
          <w:bCs/>
          <w:spacing w:val="-6"/>
          <w:lang w:val="vi-VN"/>
        </w:rPr>
        <w:t>phẫu thuật cấp cứu.</w:t>
      </w:r>
    </w:p>
    <w:p w:rsidR="00B67489" w:rsidRPr="008252B1" w:rsidRDefault="00B67489" w:rsidP="00B67489">
      <w:pPr>
        <w:spacing w:line="340" w:lineRule="exact"/>
        <w:ind w:firstLine="0"/>
        <w:rPr>
          <w:b/>
          <w:iCs/>
          <w:lang w:val="cy-GB"/>
        </w:rPr>
      </w:pPr>
      <w:r w:rsidRPr="008252B1">
        <w:rPr>
          <w:b/>
          <w:iCs/>
          <w:lang w:val="cy-GB"/>
        </w:rPr>
        <w:t>2.2. Phương pháp nghiên cứu</w:t>
      </w:r>
    </w:p>
    <w:p w:rsidR="00B67489" w:rsidRPr="008252B1" w:rsidRDefault="00B67489" w:rsidP="00B67489">
      <w:pPr>
        <w:spacing w:line="340" w:lineRule="exact"/>
        <w:ind w:firstLine="0"/>
        <w:rPr>
          <w:b/>
          <w:i/>
          <w:lang w:val="cy-GB"/>
        </w:rPr>
      </w:pPr>
      <w:r w:rsidRPr="008252B1">
        <w:rPr>
          <w:b/>
          <w:i/>
          <w:lang w:val="cy-GB"/>
        </w:rPr>
        <w:t>2.2.1. Thiết kế nghiên cứu</w:t>
      </w:r>
    </w:p>
    <w:p w:rsidR="00B67489" w:rsidRPr="002626EA" w:rsidRDefault="00B67489" w:rsidP="00B67489">
      <w:pPr>
        <w:spacing w:line="340" w:lineRule="exact"/>
        <w:rPr>
          <w:bCs/>
          <w:lang w:val="cy-GB"/>
        </w:rPr>
      </w:pPr>
      <w:r>
        <w:rPr>
          <w:bCs/>
          <w:lang w:val="vi-VN"/>
        </w:rPr>
        <w:t>P</w:t>
      </w:r>
      <w:r w:rsidRPr="00AD69CA">
        <w:rPr>
          <w:bCs/>
          <w:lang w:val="vi-VN"/>
        </w:rPr>
        <w:t xml:space="preserve">hương pháp </w:t>
      </w:r>
      <w:r>
        <w:rPr>
          <w:bCs/>
        </w:rPr>
        <w:t>mô tả,</w:t>
      </w:r>
      <w:r>
        <w:rPr>
          <w:bCs/>
          <w:lang w:val="cy-GB"/>
        </w:rPr>
        <w:t xml:space="preserve"> theo dõi dọc.</w:t>
      </w:r>
    </w:p>
    <w:p w:rsidR="00B67489" w:rsidRDefault="00B67489" w:rsidP="00B67489">
      <w:pPr>
        <w:spacing w:line="340" w:lineRule="exact"/>
        <w:ind w:firstLine="0"/>
        <w:rPr>
          <w:bCs/>
          <w:i/>
          <w:lang w:val="cy-GB"/>
        </w:rPr>
      </w:pPr>
      <w:r w:rsidRPr="008252B1">
        <w:rPr>
          <w:b/>
          <w:i/>
          <w:iCs/>
          <w:lang w:val="cy-GB"/>
        </w:rPr>
        <w:t>2.2.2. Cỡ mẫu và phương pháp chọn mẫu</w:t>
      </w:r>
    </w:p>
    <w:p w:rsidR="00A1768F" w:rsidRPr="00C159F6" w:rsidRDefault="00B67489" w:rsidP="00B67489">
      <w:pPr>
        <w:spacing w:line="340" w:lineRule="exact"/>
        <w:rPr>
          <w:b/>
          <w:i/>
          <w:spacing w:val="-10"/>
          <w:lang w:val="cy-GB"/>
        </w:rPr>
      </w:pPr>
      <w:r w:rsidRPr="00C159F6">
        <w:rPr>
          <w:spacing w:val="-10"/>
        </w:rPr>
        <w:t>Công thức tính cỡ mẫ</w:t>
      </w:r>
      <w:r>
        <w:rPr>
          <w:spacing w:val="-10"/>
        </w:rPr>
        <w:t>u cho so sánh trung bình giữa</w:t>
      </w:r>
      <w:r w:rsidRPr="00C159F6">
        <w:rPr>
          <w:spacing w:val="-10"/>
        </w:rPr>
        <w:t xml:space="preserve"> hai nhóm độc lập.</w:t>
      </w:r>
      <w:r w:rsidRPr="00C159F6">
        <w:rPr>
          <w:b/>
          <w:i/>
          <w:spacing w:val="-10"/>
          <w:lang w:val="cy-GB"/>
        </w:rPr>
        <w:t xml:space="preserve"> </w:t>
      </w:r>
      <w:r w:rsidR="00A1768F" w:rsidRPr="00C159F6">
        <w:rPr>
          <w:b/>
          <w:i/>
          <w:spacing w:val="-10"/>
          <w:lang w:val="cy-GB"/>
        </w:rPr>
        <w:t xml:space="preserve"> </w:t>
      </w:r>
    </w:p>
    <w:p w:rsidR="002E0D66" w:rsidRPr="002E0D66" w:rsidRDefault="002E0D66" w:rsidP="002E0D66">
      <w:pPr>
        <w:spacing w:line="340" w:lineRule="exact"/>
        <w:ind w:firstLine="0"/>
        <w:rPr>
          <w:b/>
          <w:bCs/>
          <w:lang w:val="vi-VN"/>
        </w:rPr>
      </w:pPr>
      <w:bookmarkStart w:id="37" w:name="_Toc199030656"/>
      <w:r w:rsidRPr="002E0D66">
        <w:rPr>
          <w:b/>
          <w:bCs/>
          <w:lang w:val="vi-VN"/>
        </w:rPr>
        <w:lastRenderedPageBreak/>
        <w:t>2.3. Quy trình nghiên cứu</w:t>
      </w:r>
      <w:bookmarkEnd w:id="37"/>
    </w:p>
    <w:p w:rsidR="002E0D66" w:rsidRPr="002E0D66" w:rsidRDefault="002E0D66" w:rsidP="002E0D66">
      <w:pPr>
        <w:spacing w:line="340" w:lineRule="exact"/>
        <w:ind w:firstLine="0"/>
        <w:rPr>
          <w:b/>
          <w:bCs/>
          <w:i/>
          <w:lang w:val="vi-VN"/>
        </w:rPr>
      </w:pPr>
      <w:bookmarkStart w:id="38" w:name="_Toc199030657"/>
      <w:r w:rsidRPr="002E0D66">
        <w:rPr>
          <w:b/>
          <w:bCs/>
          <w:i/>
          <w:lang w:val="vi-VN"/>
        </w:rPr>
        <w:t>2.3.1. Sơ đồ nghiên cứu</w:t>
      </w:r>
      <w:bookmarkEnd w:id="38"/>
    </w:p>
    <w:p w:rsidR="002E0D66" w:rsidRPr="002E0D66" w:rsidRDefault="002E0D66"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2576" behindDoc="0" locked="0" layoutInCell="1" allowOverlap="1" wp14:anchorId="43056F5E" wp14:editId="0AE81823">
                <wp:simplePos x="0" y="0"/>
                <wp:positionH relativeFrom="margin">
                  <wp:posOffset>12065</wp:posOffset>
                </wp:positionH>
                <wp:positionV relativeFrom="paragraph">
                  <wp:posOffset>8419</wp:posOffset>
                </wp:positionV>
                <wp:extent cx="3921952" cy="480052"/>
                <wp:effectExtent l="0" t="0" r="21590" b="15875"/>
                <wp:wrapNone/>
                <wp:docPr id="54"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1952" cy="480052"/>
                        </a:xfrm>
                        <a:prstGeom prst="roundRect">
                          <a:avLst/>
                        </a:prstGeom>
                        <a:ln/>
                      </wps:spPr>
                      <wps:style>
                        <a:lnRef idx="2">
                          <a:schemeClr val="accent1"/>
                        </a:lnRef>
                        <a:fillRef idx="1">
                          <a:schemeClr val="lt1"/>
                        </a:fillRef>
                        <a:effectRef idx="0">
                          <a:schemeClr val="accent1"/>
                        </a:effectRef>
                        <a:fontRef idx="minor">
                          <a:schemeClr val="dk1"/>
                        </a:fontRef>
                      </wps:style>
                      <wps:txbx>
                        <w:txbxContent>
                          <w:p w:rsidR="00A455D5" w:rsidRPr="00813BF8" w:rsidRDefault="00A455D5" w:rsidP="00C65F59">
                            <w:pPr>
                              <w:spacing w:line="240" w:lineRule="auto"/>
                              <w:ind w:firstLine="0"/>
                              <w:jc w:val="center"/>
                            </w:pPr>
                            <w:r>
                              <w:t xml:space="preserve">Đối tượng nghiên cứu được khám lâm sàng, cận lâm sàng chẩn đoán ung </w:t>
                            </w:r>
                            <w:proofErr w:type="gramStart"/>
                            <w:r>
                              <w:t>thư</w:t>
                            </w:r>
                            <w:proofErr w:type="gramEnd"/>
                            <w:r>
                              <w:t xml:space="preserve"> biểu mô dạ dày</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056F5E" id="Rounded Rectangle 27" o:spid="_x0000_s1026" style="position:absolute;left:0;text-align:left;margin-left:.95pt;margin-top:.65pt;width:308.8pt;height:37.8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" fillcolor="white [3201]" strokecolor="#4f81bd [3204]" strokeweight="2pt">
                <v:path arrowok="t"/>
                <v:textbox inset=",1mm,,1mm">
                  <w:txbxContent>
                    <w:p w:rsidR="00A455D5" w:rsidRPr="00813BF8" w:rsidRDefault="00A455D5" w:rsidP="00C65F59">
                      <w:pPr>
                        <w:spacing w:line="240" w:lineRule="auto"/>
                        <w:ind w:firstLine="0"/>
                        <w:jc w:val="center"/>
                      </w:pPr>
                      <w:r>
                        <w:t xml:space="preserve">Đối tượng nghiên cứu được khám lâm sàng, cận lâm sàng chẩn đoán ung </w:t>
                      </w:r>
                      <w:proofErr w:type="gramStart"/>
                      <w:r>
                        <w:t>thư</w:t>
                      </w:r>
                      <w:proofErr w:type="gramEnd"/>
                      <w:r>
                        <w:t xml:space="preserve"> biểu mô dạ dày</w:t>
                      </w:r>
                    </w:p>
                  </w:txbxContent>
                </v:textbox>
                <w10:wrap anchorx="margin"/>
              </v:roundrect>
            </w:pict>
          </mc:Fallback>
        </mc:AlternateContent>
      </w:r>
    </w:p>
    <w:p w:rsidR="002E0D66" w:rsidRPr="002E0D66" w:rsidRDefault="002E0D66" w:rsidP="002E0D66">
      <w:pPr>
        <w:spacing w:line="340" w:lineRule="exact"/>
        <w:ind w:firstLine="0"/>
        <w:rPr>
          <w:b/>
          <w:bCs/>
          <w:lang w:val="vi-VN"/>
        </w:rPr>
      </w:pPr>
    </w:p>
    <w:p w:rsidR="002E0D66" w:rsidRPr="002E0D66" w:rsidRDefault="00CD6767"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6672" behindDoc="0" locked="0" layoutInCell="1" allowOverlap="1" wp14:anchorId="120DBEA8" wp14:editId="0720A860">
                <wp:simplePos x="0" y="0"/>
                <wp:positionH relativeFrom="margin">
                  <wp:posOffset>9525</wp:posOffset>
                </wp:positionH>
                <wp:positionV relativeFrom="paragraph">
                  <wp:posOffset>197189</wp:posOffset>
                </wp:positionV>
                <wp:extent cx="3884668" cy="316370"/>
                <wp:effectExtent l="0" t="0" r="20955" b="26670"/>
                <wp:wrapNone/>
                <wp:docPr id="49"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84668" cy="31637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rsidR="00A455D5" w:rsidRPr="003D49AA" w:rsidRDefault="00A455D5" w:rsidP="002E0D66">
                            <w:pPr>
                              <w:ind w:firstLine="0"/>
                              <w:jc w:val="center"/>
                            </w:pPr>
                            <w:r>
                              <w:t>Phẫu thuật cắt dạ dày triệt căn</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0DBEA8" id="Rounded Rectangle 31" o:spid="_x0000_s1027" style="position:absolute;left:0;text-align:left;margin-left:.75pt;margin-top:15.55pt;width:305.9pt;height:24.9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" fillcolor="white [3201]" strokecolor="#4f81bd [3204]" strokeweight="2pt">
                <v:path arrowok="t"/>
                <v:textbox inset=",1mm,,1mm">
                  <w:txbxContent>
                    <w:p w:rsidR="00A455D5" w:rsidRPr="003D49AA" w:rsidRDefault="00A455D5" w:rsidP="002E0D66">
                      <w:pPr>
                        <w:ind w:firstLine="0"/>
                        <w:jc w:val="center"/>
                      </w:pPr>
                      <w:r>
                        <w:t>Phẫu thuật cắt dạ dày triệt căn</w:t>
                      </w:r>
                    </w:p>
                  </w:txbxContent>
                </v:textbox>
                <w10:wrap anchorx="margin"/>
              </v:roundrect>
            </w:pict>
          </mc:Fallback>
        </mc:AlternateContent>
      </w:r>
      <w:r w:rsidR="0086437C" w:rsidRPr="002E0D66">
        <w:rPr>
          <w:b/>
          <w:bCs/>
          <w:noProof/>
          <w:lang w:val="vi-VN" w:eastAsia="vi-VN"/>
        </w:rPr>
        <mc:AlternateContent>
          <mc:Choice Requires="wps">
            <w:drawing>
              <wp:anchor distT="0" distB="0" distL="114300" distR="114300" simplePos="0" relativeHeight="251675648" behindDoc="0" locked="0" layoutInCell="1" allowOverlap="1" wp14:anchorId="64AFEC79" wp14:editId="1CB43D30">
                <wp:simplePos x="0" y="0"/>
                <wp:positionH relativeFrom="margin">
                  <wp:posOffset>1950720</wp:posOffset>
                </wp:positionH>
                <wp:positionV relativeFrom="paragraph">
                  <wp:posOffset>54119</wp:posOffset>
                </wp:positionV>
                <wp:extent cx="0" cy="144000"/>
                <wp:effectExtent l="95250" t="19050" r="76200" b="85090"/>
                <wp:wrapNone/>
                <wp:docPr id="53"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00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127FC4B" id="_x0000_t32" coordsize="21600,21600" o:spt="32" o:oned="t" path="m,l21600,21600e" filled="f">
                <v:path arrowok="t" fillok="f" o:connecttype="none"/>
                <o:lock v:ext="edit" shapetype="t"/>
              </v:shapetype>
              <v:shape id="Straight Arrow Connector 30" o:spid="_x0000_s1026" type="#_x0000_t32" style="position:absolute;margin-left:153.6pt;margin-top:4.25pt;width:0;height:11.3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" strokecolor="#4f81bd" strokeweight="2pt">
                <v:stroke endarrow="block"/>
                <v:shadow on="t" color="black" opacity="24903f" origin=",.5" offset="0,.55556mm"/>
                <o:lock v:ext="edit" shapetype="f"/>
                <w10:wrap anchorx="margin"/>
              </v:shape>
            </w:pict>
          </mc:Fallback>
        </mc:AlternateContent>
      </w:r>
    </w:p>
    <w:p w:rsidR="002E0D66" w:rsidRPr="002E0D66" w:rsidRDefault="002E0D66" w:rsidP="002E0D66">
      <w:pPr>
        <w:spacing w:line="340" w:lineRule="exact"/>
        <w:ind w:firstLine="0"/>
        <w:rPr>
          <w:b/>
          <w:bCs/>
          <w:lang w:val="vi-VN"/>
        </w:rPr>
      </w:pPr>
    </w:p>
    <w:p w:rsidR="002E0D66" w:rsidRPr="002E0D66" w:rsidRDefault="00324528"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81792" behindDoc="0" locked="0" layoutInCell="1" allowOverlap="1" wp14:anchorId="2A8382CA" wp14:editId="499C1FF8">
                <wp:simplePos x="0" y="0"/>
                <wp:positionH relativeFrom="margin">
                  <wp:posOffset>1962785</wp:posOffset>
                </wp:positionH>
                <wp:positionV relativeFrom="paragraph">
                  <wp:posOffset>88833</wp:posOffset>
                </wp:positionV>
                <wp:extent cx="635" cy="144000"/>
                <wp:effectExtent l="95250" t="19050" r="75565" b="8509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14400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CB695C2" id="Straight Arrow Connector 50" o:spid="_x0000_s1026" type="#_x0000_t32" style="position:absolute;margin-left:154.55pt;margin-top:7pt;width:.05pt;height:11.3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" strokecolor="#4f81bd" strokeweight="2pt">
                <v:stroke endarrow="block"/>
                <v:shadow on="t" color="black" opacity="24903f" origin=",.5" offset="0,.55556mm"/>
                <o:lock v:ext="edit" shapetype="f"/>
                <w10:wrap anchorx="margin"/>
              </v:shape>
            </w:pict>
          </mc:Fallback>
        </mc:AlternateContent>
      </w:r>
    </w:p>
    <w:p w:rsidR="002E0D66" w:rsidRPr="002E0D66" w:rsidRDefault="00CD6767"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3600" behindDoc="0" locked="0" layoutInCell="1" allowOverlap="1" wp14:anchorId="53F12FC5" wp14:editId="380A886E">
                <wp:simplePos x="0" y="0"/>
                <wp:positionH relativeFrom="margin">
                  <wp:posOffset>12700</wp:posOffset>
                </wp:positionH>
                <wp:positionV relativeFrom="paragraph">
                  <wp:posOffset>12772</wp:posOffset>
                </wp:positionV>
                <wp:extent cx="3916222" cy="1011758"/>
                <wp:effectExtent l="0" t="0" r="27305" b="17145"/>
                <wp:wrapNone/>
                <wp:docPr id="44"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16222" cy="1011758"/>
                        </a:xfrm>
                        <a:prstGeom prst="roundRect">
                          <a:avLst/>
                        </a:prstGeom>
                        <a:ln/>
                      </wps:spPr>
                      <wps:style>
                        <a:lnRef idx="2">
                          <a:schemeClr val="accent1"/>
                        </a:lnRef>
                        <a:fillRef idx="1">
                          <a:schemeClr val="lt1"/>
                        </a:fillRef>
                        <a:effectRef idx="0">
                          <a:schemeClr val="accent1"/>
                        </a:effectRef>
                        <a:fontRef idx="minor">
                          <a:schemeClr val="dk1"/>
                        </a:fontRef>
                      </wps:style>
                      <wps:txbx>
                        <w:txbxContent>
                          <w:p w:rsidR="00A455D5" w:rsidRDefault="00A455D5" w:rsidP="00C65F59">
                            <w:pPr>
                              <w:spacing w:line="240" w:lineRule="auto"/>
                              <w:ind w:firstLine="0"/>
                              <w:jc w:val="center"/>
                            </w:pPr>
                            <w:r>
                              <w:t>- Lấy máu 4 thời điểm: trước mổ (a), sau mổ 1 ngày (b), sau mổ 7 ngày (c) và sau mổ một tháng (d) xét nghiệm ELISA định lượng Adiponectin</w:t>
                            </w:r>
                          </w:p>
                          <w:p w:rsidR="00A455D5" w:rsidRPr="00D34FF1" w:rsidRDefault="00A455D5" w:rsidP="00C65F59">
                            <w:pPr>
                              <w:spacing w:line="240" w:lineRule="auto"/>
                              <w:ind w:firstLine="0"/>
                              <w:jc w:val="center"/>
                            </w:pPr>
                            <w:r>
                              <w:t xml:space="preserve">- Lấy mô ung </w:t>
                            </w:r>
                            <w:proofErr w:type="gramStart"/>
                            <w:r>
                              <w:t>thư</w:t>
                            </w:r>
                            <w:proofErr w:type="gramEnd"/>
                            <w:r>
                              <w:t xml:space="preserve"> và mô lành diện cắt trên sau mổ, xét nghiệm hóa mô miễn dịch p-AMPKα và p-STAT3</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F12FC5" id="Rounded Rectangle 33" o:spid="_x0000_s1028" style="position:absolute;left:0;text-align:left;margin-left:1pt;margin-top:1pt;width:308.35pt;height:79.6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" fillcolor="white [3201]" strokecolor="#4f81bd [3204]" strokeweight="2pt">
                <v:path arrowok="t"/>
                <v:textbox inset=",1mm,,1mm">
                  <w:txbxContent>
                    <w:p w:rsidR="00A455D5" w:rsidRDefault="00A455D5" w:rsidP="00C65F59">
                      <w:pPr>
                        <w:spacing w:line="240" w:lineRule="auto"/>
                        <w:ind w:firstLine="0"/>
                        <w:jc w:val="center"/>
                      </w:pPr>
                      <w:r>
                        <w:t>- Lấy máu 4 thời điểm: trước mổ (a), sau mổ 1 ngày (b), sau mổ 7 ngày (c) và sau mổ một tháng (d) xét nghiệm ELISA định lượng Adiponectin</w:t>
                      </w:r>
                    </w:p>
                    <w:p w:rsidR="00A455D5" w:rsidRPr="00D34FF1" w:rsidRDefault="00A455D5" w:rsidP="00C65F59">
                      <w:pPr>
                        <w:spacing w:line="240" w:lineRule="auto"/>
                        <w:ind w:firstLine="0"/>
                        <w:jc w:val="center"/>
                      </w:pPr>
                      <w:r>
                        <w:t xml:space="preserve">- Lấy mô ung </w:t>
                      </w:r>
                      <w:proofErr w:type="gramStart"/>
                      <w:r>
                        <w:t>thư</w:t>
                      </w:r>
                      <w:proofErr w:type="gramEnd"/>
                      <w:r>
                        <w:t xml:space="preserve"> và mô lành diện cắt trên sau mổ, xét nghiệm hóa mô miễn dịch p-AMPKα và p-STAT3</w:t>
                      </w:r>
                    </w:p>
                  </w:txbxContent>
                </v:textbox>
                <w10:wrap anchorx="margin"/>
              </v:roundrect>
            </w:pict>
          </mc:Fallback>
        </mc:AlternateContent>
      </w:r>
    </w:p>
    <w:p w:rsidR="002E0D66" w:rsidRPr="002E0D66" w:rsidRDefault="002E0D66" w:rsidP="002E0D66">
      <w:pPr>
        <w:spacing w:line="340" w:lineRule="exact"/>
        <w:ind w:firstLine="0"/>
        <w:rPr>
          <w:b/>
          <w:bCs/>
          <w:lang w:val="vi-VN"/>
        </w:rPr>
      </w:pPr>
    </w:p>
    <w:p w:rsidR="002E0D66" w:rsidRPr="002E0D66" w:rsidRDefault="002E0D66" w:rsidP="002E0D66">
      <w:pPr>
        <w:spacing w:line="340" w:lineRule="exact"/>
        <w:ind w:firstLine="0"/>
        <w:rPr>
          <w:b/>
          <w:bCs/>
          <w:lang w:val="vi-VN"/>
        </w:rPr>
      </w:pPr>
    </w:p>
    <w:p w:rsidR="002E0D66" w:rsidRPr="002E0D66" w:rsidRDefault="002E0D66" w:rsidP="002E0D66">
      <w:pPr>
        <w:spacing w:line="340" w:lineRule="exact"/>
        <w:ind w:firstLine="0"/>
        <w:rPr>
          <w:b/>
          <w:bCs/>
          <w:lang w:val="vi-VN"/>
        </w:rPr>
      </w:pPr>
    </w:p>
    <w:p w:rsidR="002E0D66" w:rsidRPr="002E0D66" w:rsidRDefault="00EC7BC9"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8720" behindDoc="0" locked="0" layoutInCell="1" allowOverlap="1" wp14:anchorId="4DFF2365" wp14:editId="1B80EB41">
                <wp:simplePos x="0" y="0"/>
                <wp:positionH relativeFrom="margin">
                  <wp:posOffset>1962785</wp:posOffset>
                </wp:positionH>
                <wp:positionV relativeFrom="paragraph">
                  <wp:posOffset>180340</wp:posOffset>
                </wp:positionV>
                <wp:extent cx="635" cy="143510"/>
                <wp:effectExtent l="95250" t="19050" r="75565" b="85090"/>
                <wp:wrapNone/>
                <wp:docPr id="39"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14351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9682A6C" id="Straight Arrow Connector 46" o:spid="_x0000_s1026" type="#_x0000_t32" style="position:absolute;margin-left:154.55pt;margin-top:14.2pt;width:.05pt;height:11.3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" strokecolor="#4f81bd" strokeweight="2pt">
                <v:stroke endarrow="block"/>
                <v:shadow on="t" color="black" opacity="24903f" origin=",.5" offset="0,.55556mm"/>
                <o:lock v:ext="edit" shapetype="f"/>
                <w10:wrap anchorx="margin"/>
              </v:shape>
            </w:pict>
          </mc:Fallback>
        </mc:AlternateContent>
      </w:r>
    </w:p>
    <w:p w:rsidR="002E0D66" w:rsidRPr="002E0D66" w:rsidRDefault="00EC7BC9"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83840" behindDoc="0" locked="0" layoutInCell="1" allowOverlap="1" wp14:anchorId="3E64A172" wp14:editId="5637DC48">
                <wp:simplePos x="0" y="0"/>
                <wp:positionH relativeFrom="margin">
                  <wp:posOffset>19050</wp:posOffset>
                </wp:positionH>
                <wp:positionV relativeFrom="paragraph">
                  <wp:posOffset>126640</wp:posOffset>
                </wp:positionV>
                <wp:extent cx="3879215" cy="329296"/>
                <wp:effectExtent l="19050" t="19050" r="26035" b="13970"/>
                <wp:wrapNone/>
                <wp:docPr id="51"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79215" cy="329296"/>
                        </a:xfrm>
                        <a:prstGeom prst="roundRect">
                          <a:avLst/>
                        </a:prstGeom>
                        <a:solidFill>
                          <a:sysClr val="window" lastClr="FFFFFF"/>
                        </a:solidFill>
                        <a:ln w="28575" cap="flat" cmpd="sng" algn="ctr">
                          <a:solidFill>
                            <a:srgbClr val="4472C4"/>
                          </a:solidFill>
                          <a:prstDash val="solid"/>
                          <a:miter lim="800000"/>
                        </a:ln>
                        <a:effectLst/>
                      </wps:spPr>
                      <wps:txbx>
                        <w:txbxContent>
                          <w:p w:rsidR="00A455D5" w:rsidRPr="006C2B33" w:rsidRDefault="00A455D5" w:rsidP="002E0D66">
                            <w:pPr>
                              <w:ind w:firstLine="0"/>
                              <w:jc w:val="center"/>
                              <w:rPr>
                                <w:color w:val="000000" w:themeColor="text1"/>
                              </w:rPr>
                            </w:pPr>
                            <w:r>
                              <w:rPr>
                                <w:b/>
                                <w:color w:val="000000" w:themeColor="text1"/>
                              </w:rPr>
                              <w:t xml:space="preserve"> </w:t>
                            </w:r>
                            <w:r>
                              <w:rPr>
                                <w:color w:val="000000" w:themeColor="text1"/>
                              </w:rPr>
                              <w:t xml:space="preserve">Đánh giá kết quả sau mổ và tái khám </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64A172" id="Rounded Rectangle 48" o:spid="_x0000_s1029" style="position:absolute;left:0;text-align:left;margin-left:1.5pt;margin-top:9.95pt;width:305.45pt;height:25.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" fillcolor="window" strokecolor="#4472c4" strokeweight="2.25pt">
                <v:stroke joinstyle="miter"/>
                <v:path arrowok="t"/>
                <v:textbox inset=",1mm,,1mm">
                  <w:txbxContent>
                    <w:p w:rsidR="00A455D5" w:rsidRPr="006C2B33" w:rsidRDefault="00A455D5" w:rsidP="002E0D66">
                      <w:pPr>
                        <w:ind w:firstLine="0"/>
                        <w:jc w:val="center"/>
                        <w:rPr>
                          <w:color w:val="000000" w:themeColor="text1"/>
                        </w:rPr>
                      </w:pPr>
                      <w:r>
                        <w:rPr>
                          <w:b/>
                          <w:color w:val="000000" w:themeColor="text1"/>
                        </w:rPr>
                        <w:t xml:space="preserve"> </w:t>
                      </w:r>
                      <w:r>
                        <w:rPr>
                          <w:color w:val="000000" w:themeColor="text1"/>
                        </w:rPr>
                        <w:t xml:space="preserve">Đánh giá kết quả sau mổ và tái khám </w:t>
                      </w:r>
                    </w:p>
                  </w:txbxContent>
                </v:textbox>
                <w10:wrap anchorx="margin"/>
              </v:roundrect>
            </w:pict>
          </mc:Fallback>
        </mc:AlternateContent>
      </w:r>
    </w:p>
    <w:p w:rsidR="002E0D66" w:rsidRPr="002E0D66" w:rsidRDefault="002E0D66" w:rsidP="002E0D66">
      <w:pPr>
        <w:spacing w:line="340" w:lineRule="exact"/>
        <w:ind w:firstLine="0"/>
        <w:rPr>
          <w:b/>
          <w:bCs/>
          <w:lang w:val="vi-VN"/>
        </w:rPr>
      </w:pPr>
    </w:p>
    <w:p w:rsidR="002E0D66" w:rsidRPr="002E0D66" w:rsidRDefault="00C65F59"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9744" behindDoc="0" locked="0" layoutInCell="1" allowOverlap="1" wp14:anchorId="4E01E210" wp14:editId="61FF90AA">
                <wp:simplePos x="0" y="0"/>
                <wp:positionH relativeFrom="margin">
                  <wp:posOffset>2023110</wp:posOffset>
                </wp:positionH>
                <wp:positionV relativeFrom="paragraph">
                  <wp:posOffset>92710</wp:posOffset>
                </wp:positionV>
                <wp:extent cx="813435" cy="99060"/>
                <wp:effectExtent l="38100" t="38100" r="81915" b="129540"/>
                <wp:wrapNone/>
                <wp:docPr id="42"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3435" cy="9906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7E6D498" id="Straight Arrow Connector 34" o:spid="_x0000_s1026" type="#_x0000_t32" style="position:absolute;margin-left:159.3pt;margin-top:7.3pt;width:64.05pt;height:7.8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" strokecolor="#4f81bd" strokeweight="2pt">
                <v:stroke endarrow="block"/>
                <v:shadow on="t" color="black" opacity="24903f" origin=",.5" offset="0,.55556mm"/>
                <o:lock v:ext="edit" shapetype="f"/>
                <w10:wrap anchorx="margin"/>
              </v:shape>
            </w:pict>
          </mc:Fallback>
        </mc:AlternateContent>
      </w:r>
      <w:r w:rsidRPr="002E0D66">
        <w:rPr>
          <w:b/>
          <w:bCs/>
          <w:noProof/>
          <w:lang w:val="vi-VN" w:eastAsia="vi-VN"/>
        </w:rPr>
        <mc:AlternateContent>
          <mc:Choice Requires="wps">
            <w:drawing>
              <wp:anchor distT="0" distB="0" distL="114300" distR="114300" simplePos="0" relativeHeight="251680768" behindDoc="0" locked="0" layoutInCell="1" allowOverlap="1" wp14:anchorId="758BFFC2" wp14:editId="245DAB17">
                <wp:simplePos x="0" y="0"/>
                <wp:positionH relativeFrom="column">
                  <wp:posOffset>941705</wp:posOffset>
                </wp:positionH>
                <wp:positionV relativeFrom="paragraph">
                  <wp:posOffset>85253</wp:posOffset>
                </wp:positionV>
                <wp:extent cx="969645" cy="104140"/>
                <wp:effectExtent l="57150" t="38100" r="59055" b="124460"/>
                <wp:wrapNone/>
                <wp:docPr id="43"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69645" cy="10414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E3B1419" id="Straight Arrow Connector 35" o:spid="_x0000_s1026" type="#_x0000_t32" style="position:absolute;margin-left:74.15pt;margin-top:6.7pt;width:76.35pt;height:8.2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" strokecolor="#4f81bd" strokeweight="2pt">
                <v:stroke endarrow="block"/>
                <v:shadow on="t" color="black" opacity="24903f" origin=",.5" offset="0,.55556mm"/>
                <o:lock v:ext="edit" shapetype="f"/>
              </v:shape>
            </w:pict>
          </mc:Fallback>
        </mc:AlternateContent>
      </w:r>
    </w:p>
    <w:p w:rsidR="002E0D66" w:rsidRPr="002E0D66" w:rsidRDefault="00AB137D" w:rsidP="002E0D66">
      <w:pPr>
        <w:spacing w:line="340" w:lineRule="exact"/>
        <w:ind w:firstLine="0"/>
        <w:rPr>
          <w:b/>
          <w:bCs/>
          <w:lang w:val="vi-VN"/>
        </w:rPr>
      </w:pPr>
      <w:r w:rsidRPr="002E0D66">
        <w:rPr>
          <w:b/>
          <w:bCs/>
          <w:noProof/>
          <w:lang w:val="vi-VN" w:eastAsia="vi-VN"/>
        </w:rPr>
        <mc:AlternateContent>
          <mc:Choice Requires="wps">
            <w:drawing>
              <wp:anchor distT="0" distB="0" distL="114300" distR="114300" simplePos="0" relativeHeight="251674624" behindDoc="0" locked="0" layoutInCell="1" allowOverlap="1" wp14:anchorId="6607DD91" wp14:editId="22E56A9D">
                <wp:simplePos x="0" y="0"/>
                <wp:positionH relativeFrom="margin">
                  <wp:posOffset>0</wp:posOffset>
                </wp:positionH>
                <wp:positionV relativeFrom="paragraph">
                  <wp:posOffset>28575</wp:posOffset>
                </wp:positionV>
                <wp:extent cx="1849755" cy="913130"/>
                <wp:effectExtent l="0" t="0" r="17145" b="20320"/>
                <wp:wrapNone/>
                <wp:docPr id="4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9755" cy="91313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rsidR="00A455D5" w:rsidRPr="00E0574E" w:rsidRDefault="00A455D5" w:rsidP="00EC7BC9">
                            <w:pPr>
                              <w:pStyle w:val="NormalWeb"/>
                              <w:spacing w:before="0" w:beforeAutospacing="0" w:after="0" w:afterAutospacing="0"/>
                              <w:ind w:firstLine="0"/>
                              <w:jc w:val="center"/>
                              <w:rPr>
                                <w:rFonts w:eastAsia="+mn-ea"/>
                                <w:bCs/>
                                <w:color w:val="000000"/>
                                <w:kern w:val="24"/>
                                <w:sz w:val="22"/>
                                <w:szCs w:val="22"/>
                              </w:rPr>
                            </w:pPr>
                            <w:r>
                              <w:rPr>
                                <w:color w:val="000000" w:themeColor="text1"/>
                              </w:rPr>
                              <w:t xml:space="preserve">Mục tiêu 1: </w:t>
                            </w:r>
                            <w:r w:rsidRPr="00E0574E">
                              <w:rPr>
                                <w:rFonts w:eastAsia="+mn-ea"/>
                                <w:bCs/>
                                <w:color w:val="000000"/>
                                <w:kern w:val="24"/>
                                <w:sz w:val="22"/>
                                <w:szCs w:val="22"/>
                              </w:rPr>
                              <w:t>Biểu hiện của adiponectin trong huyết tương và p-AMPKα, p-STAT3 trong mô dạ dày</w:t>
                            </w:r>
                          </w:p>
                          <w:p w:rsidR="00A455D5" w:rsidRPr="00E0574E" w:rsidRDefault="00A455D5" w:rsidP="00EC7BC9">
                            <w:pPr>
                              <w:ind w:firstLine="0"/>
                              <w:jc w:val="center"/>
                              <w:rPr>
                                <w:color w:val="000000" w:themeColor="text1"/>
                              </w:rPr>
                            </w:pPr>
                          </w:p>
                          <w:p w:rsidR="00A455D5" w:rsidRPr="003D49AA" w:rsidRDefault="00A455D5" w:rsidP="002E0D66">
                            <w:pPr>
                              <w:ind w:firstLine="0"/>
                              <w:jc w:val="center"/>
                              <w:rPr>
                                <w:color w:val="000000" w:themeColor="text1"/>
                              </w:rPr>
                            </w:pP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07DD91" id="Rounded Rectangle 36" o:spid="_x0000_s1030" style="position:absolute;left:0;text-align:left;margin-left:0;margin-top:2.25pt;width:145.65pt;height:71.9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" fillcolor="white [3201]" strokecolor="#4f81bd [3204]" strokeweight="2pt">
                <v:path arrowok="t"/>
                <v:textbox inset=",1mm,,1mm">
                  <w:txbxContent>
                    <w:p w:rsidR="00A455D5" w:rsidRPr="00E0574E" w:rsidRDefault="00A455D5" w:rsidP="00EC7BC9">
                      <w:pPr>
                        <w:pStyle w:val="NormalWeb"/>
                        <w:spacing w:before="0" w:beforeAutospacing="0" w:after="0" w:afterAutospacing="0"/>
                        <w:ind w:firstLine="0"/>
                        <w:jc w:val="center"/>
                        <w:rPr>
                          <w:rFonts w:eastAsia="+mn-ea"/>
                          <w:bCs/>
                          <w:color w:val="000000"/>
                          <w:kern w:val="24"/>
                          <w:sz w:val="22"/>
                          <w:szCs w:val="22"/>
                        </w:rPr>
                      </w:pPr>
                      <w:r>
                        <w:rPr>
                          <w:color w:val="000000" w:themeColor="text1"/>
                        </w:rPr>
                        <w:t xml:space="preserve">Mục tiêu 1: </w:t>
                      </w:r>
                      <w:r w:rsidRPr="00E0574E">
                        <w:rPr>
                          <w:rFonts w:eastAsia="+mn-ea"/>
                          <w:bCs/>
                          <w:color w:val="000000"/>
                          <w:kern w:val="24"/>
                          <w:sz w:val="22"/>
                          <w:szCs w:val="22"/>
                        </w:rPr>
                        <w:t>Biểu hiện của adiponectin trong huyết tương và p-AMPKα, p-STAT3 trong mô dạ dày</w:t>
                      </w:r>
                    </w:p>
                    <w:p w:rsidR="00A455D5" w:rsidRPr="00E0574E" w:rsidRDefault="00A455D5" w:rsidP="00EC7BC9">
                      <w:pPr>
                        <w:ind w:firstLine="0"/>
                        <w:jc w:val="center"/>
                        <w:rPr>
                          <w:color w:val="000000" w:themeColor="text1"/>
                        </w:rPr>
                      </w:pPr>
                    </w:p>
                    <w:p w:rsidR="00A455D5" w:rsidRPr="003D49AA" w:rsidRDefault="00A455D5" w:rsidP="002E0D66">
                      <w:pPr>
                        <w:ind w:firstLine="0"/>
                        <w:jc w:val="center"/>
                        <w:rPr>
                          <w:color w:val="000000" w:themeColor="text1"/>
                        </w:rPr>
                      </w:pPr>
                    </w:p>
                  </w:txbxContent>
                </v:textbox>
                <w10:wrap anchorx="margin"/>
              </v:roundrect>
            </w:pict>
          </mc:Fallback>
        </mc:AlternateContent>
      </w:r>
      <w:r w:rsidRPr="002E0D66">
        <w:rPr>
          <w:b/>
          <w:bCs/>
          <w:noProof/>
          <w:lang w:val="vi-VN" w:eastAsia="vi-VN"/>
        </w:rPr>
        <mc:AlternateContent>
          <mc:Choice Requires="wps">
            <w:drawing>
              <wp:anchor distT="0" distB="0" distL="114300" distR="114300" simplePos="0" relativeHeight="251684864" behindDoc="0" locked="0" layoutInCell="1" allowOverlap="1" wp14:anchorId="555E3D3D" wp14:editId="49B43F18">
                <wp:simplePos x="0" y="0"/>
                <wp:positionH relativeFrom="margin">
                  <wp:align>right</wp:align>
                </wp:positionH>
                <wp:positionV relativeFrom="paragraph">
                  <wp:posOffset>22860</wp:posOffset>
                </wp:positionV>
                <wp:extent cx="1840865" cy="901738"/>
                <wp:effectExtent l="19050" t="19050" r="26035" b="12700"/>
                <wp:wrapNone/>
                <wp:docPr id="129343817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0865" cy="901738"/>
                        </a:xfrm>
                        <a:prstGeom prst="roundRect">
                          <a:avLst/>
                        </a:prstGeom>
                        <a:solidFill>
                          <a:sysClr val="window" lastClr="FFFFFF"/>
                        </a:solidFill>
                        <a:ln w="28575" cap="flat" cmpd="sng" algn="ctr">
                          <a:solidFill>
                            <a:srgbClr val="4472C4"/>
                          </a:solidFill>
                          <a:prstDash val="solid"/>
                          <a:miter lim="800000"/>
                        </a:ln>
                        <a:effectLst/>
                      </wps:spPr>
                      <wps:txbx>
                        <w:txbxContent>
                          <w:p w:rsidR="00A455D5" w:rsidRPr="00EC7BC9" w:rsidRDefault="00A455D5" w:rsidP="0086437C">
                            <w:pPr>
                              <w:ind w:firstLine="0"/>
                              <w:jc w:val="center"/>
                              <w:rPr>
                                <w:color w:val="000000" w:themeColor="text1"/>
                              </w:rPr>
                            </w:pPr>
                            <w:r w:rsidRPr="00EC7BC9">
                              <w:rPr>
                                <w:color w:val="000000" w:themeColor="text1"/>
                              </w:rPr>
                              <w:t xml:space="preserve">Mục tiêu 2: </w:t>
                            </w:r>
                            <w:r w:rsidRPr="00EC7BC9">
                              <w:rPr>
                                <w:rFonts w:eastAsia="+mn-ea"/>
                                <w:bCs/>
                                <w:color w:val="000000"/>
                                <w:kern w:val="24"/>
                              </w:rPr>
                              <w:t>Mối liên quan của 3 dấu ấn với đặc điểm lâm sàng, cận lâm sàng và kết quả phẫu thuậ</w:t>
                            </w:r>
                            <w:r>
                              <w:rPr>
                                <w:rFonts w:eastAsia="+mn-ea"/>
                                <w:bCs/>
                                <w:color w:val="000000"/>
                                <w:kern w:val="24"/>
                              </w:rPr>
                              <w:t>t</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5E3D3D" id="_x0000_s1031" style="position:absolute;left:0;text-align:left;margin-left:93.75pt;margin-top:1.8pt;width:144.95pt;height:71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" fillcolor="window" strokecolor="#4472c4" strokeweight="2.25pt">
                <v:stroke joinstyle="miter"/>
                <v:path arrowok="t"/>
                <v:textbox inset=",1mm,,1mm">
                  <w:txbxContent>
                    <w:p w:rsidR="00A455D5" w:rsidRPr="00EC7BC9" w:rsidRDefault="00A455D5" w:rsidP="0086437C">
                      <w:pPr>
                        <w:ind w:firstLine="0"/>
                        <w:jc w:val="center"/>
                        <w:rPr>
                          <w:color w:val="000000" w:themeColor="text1"/>
                        </w:rPr>
                      </w:pPr>
                      <w:r w:rsidRPr="00EC7BC9">
                        <w:rPr>
                          <w:color w:val="000000" w:themeColor="text1"/>
                        </w:rPr>
                        <w:t xml:space="preserve">Mục tiêu 2: </w:t>
                      </w:r>
                      <w:r w:rsidRPr="00EC7BC9">
                        <w:rPr>
                          <w:rFonts w:eastAsia="+mn-ea"/>
                          <w:bCs/>
                          <w:color w:val="000000"/>
                          <w:kern w:val="24"/>
                        </w:rPr>
                        <w:t>Mối liên quan của 3 dấu ấn với đặc điểm lâm sàng, cận lâm sàng và kết quả phẫu thuậ</w:t>
                      </w:r>
                      <w:r>
                        <w:rPr>
                          <w:rFonts w:eastAsia="+mn-ea"/>
                          <w:bCs/>
                          <w:color w:val="000000"/>
                          <w:kern w:val="24"/>
                        </w:rPr>
                        <w:t>t</w:t>
                      </w:r>
                    </w:p>
                  </w:txbxContent>
                </v:textbox>
                <w10:wrap anchorx="margin"/>
              </v:roundrect>
            </w:pict>
          </mc:Fallback>
        </mc:AlternateContent>
      </w:r>
    </w:p>
    <w:p w:rsidR="002E0D66" w:rsidRDefault="002E0D66" w:rsidP="002E0D66">
      <w:pPr>
        <w:spacing w:line="340" w:lineRule="exact"/>
        <w:ind w:firstLine="0"/>
        <w:rPr>
          <w:b/>
          <w:bCs/>
          <w:lang w:val="vi-VN"/>
        </w:rPr>
      </w:pPr>
    </w:p>
    <w:p w:rsidR="00E0574E" w:rsidRDefault="00E0574E" w:rsidP="002E0D66">
      <w:pPr>
        <w:spacing w:line="340" w:lineRule="exact"/>
        <w:ind w:firstLine="0"/>
        <w:rPr>
          <w:b/>
          <w:bCs/>
          <w:lang w:val="vi-VN"/>
        </w:rPr>
      </w:pPr>
    </w:p>
    <w:p w:rsidR="00E0574E" w:rsidRDefault="00E0574E" w:rsidP="002E0D66">
      <w:pPr>
        <w:spacing w:line="340" w:lineRule="exact"/>
        <w:ind w:firstLine="0"/>
        <w:rPr>
          <w:b/>
          <w:bCs/>
          <w:lang w:val="vi-VN"/>
        </w:rPr>
      </w:pPr>
    </w:p>
    <w:p w:rsidR="00E0574E" w:rsidRDefault="00E0574E" w:rsidP="002E0D66">
      <w:pPr>
        <w:spacing w:line="340" w:lineRule="exact"/>
        <w:ind w:firstLine="0"/>
        <w:rPr>
          <w:b/>
          <w:bCs/>
          <w:lang w:val="vi-VN"/>
        </w:rPr>
      </w:pPr>
    </w:p>
    <w:p w:rsidR="002E0D66" w:rsidRPr="00B67489" w:rsidRDefault="002E0D66" w:rsidP="002E0D66">
      <w:pPr>
        <w:spacing w:line="340" w:lineRule="exact"/>
        <w:ind w:firstLine="0"/>
        <w:jc w:val="center"/>
        <w:rPr>
          <w:bCs/>
          <w:lang w:val="pt-BR"/>
        </w:rPr>
      </w:pPr>
      <w:bookmarkStart w:id="39" w:name="_Toc199029045"/>
      <w:r w:rsidRPr="00B67489">
        <w:rPr>
          <w:bCs/>
          <w:lang w:val="pt-BR"/>
        </w:rPr>
        <w:t>Sơ đồ 2.1. Sơ đồ nghiên cứu</w:t>
      </w:r>
      <w:bookmarkEnd w:id="39"/>
    </w:p>
    <w:p w:rsidR="00B67489" w:rsidRPr="00600838" w:rsidRDefault="00B67489" w:rsidP="00B67489">
      <w:pPr>
        <w:spacing w:line="340" w:lineRule="exact"/>
        <w:ind w:firstLine="0"/>
      </w:pPr>
      <w:bookmarkStart w:id="40" w:name="_Toc199030658"/>
      <w:bookmarkStart w:id="41" w:name="_Toc187321124"/>
      <w:bookmarkStart w:id="42" w:name="_Toc139929797"/>
      <w:bookmarkStart w:id="43" w:name="_Toc139982323"/>
      <w:bookmarkStart w:id="44" w:name="_Toc140435556"/>
      <w:bookmarkStart w:id="45" w:name="_Toc140469588"/>
      <w:r w:rsidRPr="00421B57">
        <w:rPr>
          <w:rFonts w:ascii="Times New Roman Bold" w:hAnsi="Times New Roman Bold"/>
          <w:b/>
          <w:bCs/>
          <w:i/>
          <w:lang w:val="vi-VN"/>
        </w:rPr>
        <w:t>2</w:t>
      </w:r>
      <w:r w:rsidRPr="00600838">
        <w:rPr>
          <w:rFonts w:ascii="Times New Roman Bold" w:hAnsi="Times New Roman Bold"/>
          <w:b/>
          <w:bCs/>
          <w:i/>
          <w:lang w:val="vi-VN"/>
        </w:rPr>
        <w:t>.3.2</w:t>
      </w:r>
      <w:bookmarkStart w:id="46" w:name="_Toc199030659"/>
      <w:bookmarkEnd w:id="40"/>
      <w:r w:rsidRPr="00600838">
        <w:rPr>
          <w:b/>
          <w:i/>
          <w:lang w:val="cy-GB"/>
        </w:rPr>
        <w:t xml:space="preserve">. </w:t>
      </w:r>
      <w:bookmarkStart w:id="47" w:name="_Toc111573578"/>
      <w:bookmarkStart w:id="48" w:name="_Toc174971386"/>
      <w:bookmarkStart w:id="49" w:name="_Toc210565484"/>
      <w:r w:rsidRPr="00600838">
        <w:rPr>
          <w:b/>
        </w:rPr>
        <w:t xml:space="preserve">Quy trình phẫu thuật điều trị ung </w:t>
      </w:r>
      <w:proofErr w:type="gramStart"/>
      <w:r w:rsidRPr="00600838">
        <w:rPr>
          <w:b/>
        </w:rPr>
        <w:t>thư</w:t>
      </w:r>
      <w:proofErr w:type="gramEnd"/>
      <w:r w:rsidRPr="00600838">
        <w:rPr>
          <w:b/>
        </w:rPr>
        <w:t xml:space="preserve"> dạ dày</w:t>
      </w:r>
      <w:bookmarkEnd w:id="47"/>
      <w:bookmarkEnd w:id="48"/>
      <w:bookmarkEnd w:id="49"/>
    </w:p>
    <w:p w:rsidR="00B67489" w:rsidRPr="00600838" w:rsidRDefault="00B67489" w:rsidP="00B67489">
      <w:pPr>
        <w:spacing w:line="340" w:lineRule="exact"/>
        <w:ind w:firstLine="0"/>
        <w:rPr>
          <w:b/>
          <w:i/>
          <w:iCs/>
          <w:lang w:val="cy-GB"/>
        </w:rPr>
      </w:pPr>
      <w:r w:rsidRPr="00600838">
        <w:t xml:space="preserve">- Chỉ định: Bệnh nhân có khối u dạ dày được chẩn đoán trước mổ là ung thư biểu mô, giai đoạn I–III, và một số trường hợp giai đoạn IV chọn lọc khi có di căn xa nhưng thuộc nhóm </w:t>
      </w:r>
      <w:r w:rsidRPr="00600838">
        <w:rPr>
          <w:rStyle w:val="Emphasis"/>
          <w:i w:val="0"/>
        </w:rPr>
        <w:t>oligometastasi</w:t>
      </w:r>
      <w:r w:rsidRPr="00600838">
        <w:rPr>
          <w:rStyle w:val="Emphasis"/>
        </w:rPr>
        <w:t>s</w:t>
      </w:r>
      <w:r>
        <w:t xml:space="preserve"> (</w:t>
      </w:r>
      <w:r w:rsidRPr="00600838">
        <w:t>các tổn thương di căn đơn độc hoặc số lượ</w:t>
      </w:r>
      <w:r>
        <w:t xml:space="preserve">ng ít </w:t>
      </w:r>
      <w:r w:rsidRPr="00600838">
        <w:t>như gan, hạch cạnh động mạch chủ, phúc mạ</w:t>
      </w:r>
      <w:r>
        <w:t>c khu trú, u Krukenberg)</w:t>
      </w:r>
      <w:r w:rsidRPr="00600838">
        <w:t>. Sau phẫu thuật, tất cả bệnh nhân phải đạt R0.</w:t>
      </w:r>
    </w:p>
    <w:p w:rsidR="00B67489" w:rsidRDefault="00B67489" w:rsidP="00B67489">
      <w:pPr>
        <w:spacing w:line="340" w:lineRule="exact"/>
        <w:ind w:firstLine="0"/>
      </w:pPr>
      <w:r w:rsidRPr="00600838">
        <w:lastRenderedPageBreak/>
        <w:t>- Chống chỉ định: Những trường hợp có khối u xâm lấn hoặc di căn xa không đảm bảo khả năng cắt triệ</w:t>
      </w:r>
      <w:r>
        <w:t>t căn R0. ASA ≥IV</w:t>
      </w:r>
      <w:r w:rsidRPr="00600838">
        <w:t>.</w:t>
      </w:r>
    </w:p>
    <w:p w:rsidR="00B67489" w:rsidRDefault="00B67489" w:rsidP="00B67489">
      <w:pPr>
        <w:spacing w:line="340" w:lineRule="exact"/>
        <w:ind w:firstLine="0"/>
      </w:pPr>
      <w:r>
        <w:t xml:space="preserve">- Tiến hành phẫu thuật: Tất cả bệnh nhân được gây mê nội khí quản và phẫu thuật cắt dạ dày triệt căn (toàn bộ hoặc bán phần) theo hướng dẫn JGCA 2018, bảo đảm diện cắt R0 ≥ 5 cm. Vét hạch tiêu chuẩn là D2, với các trường hợp đặc biệt có thể mở rộng (D2+). Phục hồi lưu thông tiêu hóa thực hiện </w:t>
      </w:r>
      <w:proofErr w:type="gramStart"/>
      <w:r>
        <w:t>theo</w:t>
      </w:r>
      <w:proofErr w:type="gramEnd"/>
      <w:r>
        <w:t xml:space="preserve"> các phương pháp thông dụng (Billroth I, II hoặc Roux-en-Y).</w:t>
      </w:r>
    </w:p>
    <w:p w:rsidR="00B67489" w:rsidRPr="00557C4B" w:rsidRDefault="00B67489" w:rsidP="00B67489">
      <w:pPr>
        <w:spacing w:line="340" w:lineRule="exact"/>
        <w:ind w:firstLine="0"/>
        <w:rPr>
          <w:b/>
          <w:i/>
        </w:rPr>
      </w:pPr>
      <w:r w:rsidRPr="00557C4B">
        <w:rPr>
          <w:b/>
          <w:i/>
        </w:rPr>
        <w:t>2.</w:t>
      </w:r>
      <w:r w:rsidR="00384A6C">
        <w:rPr>
          <w:b/>
          <w:i/>
        </w:rPr>
        <w:t>3.3</w:t>
      </w:r>
      <w:r w:rsidRPr="00557C4B">
        <w:rPr>
          <w:b/>
          <w:i/>
        </w:rPr>
        <w:t xml:space="preserve">. Quy trình định lượng Adiponectin trong huyết tương ở bệnh nhân ung </w:t>
      </w:r>
      <w:proofErr w:type="gramStart"/>
      <w:r w:rsidRPr="00557C4B">
        <w:rPr>
          <w:b/>
          <w:i/>
        </w:rPr>
        <w:t>thư</w:t>
      </w:r>
      <w:proofErr w:type="gramEnd"/>
      <w:r w:rsidRPr="00557C4B">
        <w:rPr>
          <w:b/>
          <w:i/>
        </w:rPr>
        <w:t xml:space="preserve"> dạ dày</w:t>
      </w:r>
    </w:p>
    <w:p w:rsidR="00B67489" w:rsidRPr="00600838" w:rsidRDefault="00B67489" w:rsidP="00B67489">
      <w:pPr>
        <w:spacing w:line="340" w:lineRule="exact"/>
        <w:ind w:firstLine="720"/>
      </w:pPr>
      <w:r w:rsidRPr="00600838">
        <w:t xml:space="preserve">Định lượng Adiponectin trong huyết tương ở người dựa theo quy trình của hãng FineTest, kỹ thuật ELISA sandwich, sử dụng bộ kit </w:t>
      </w:r>
      <w:r w:rsidRPr="00600838">
        <w:rPr>
          <w:rStyle w:val="Strong"/>
          <w:b w:val="0"/>
        </w:rPr>
        <w:t>Human ADP (Adiponectin) ELISA Kit</w:t>
      </w:r>
      <w:r w:rsidRPr="00600838">
        <w:t xml:space="preserve">, </w:t>
      </w:r>
      <w:r w:rsidRPr="00600838">
        <w:rPr>
          <w:rStyle w:val="Strong"/>
          <w:b w:val="0"/>
        </w:rPr>
        <w:t>EH2593</w:t>
      </w:r>
      <w:r w:rsidRPr="00600838">
        <w:rPr>
          <w:b/>
        </w:rPr>
        <w:t>,</w:t>
      </w:r>
      <w:r w:rsidRPr="00600838">
        <w:t xml:space="preserve"> </w:t>
      </w:r>
      <w:r w:rsidRPr="00600838">
        <w:rPr>
          <w:rStyle w:val="Strong"/>
          <w:b w:val="0"/>
        </w:rPr>
        <w:t>96T</w:t>
      </w:r>
      <w:r w:rsidRPr="00600838">
        <w:t xml:space="preserve">, hãng </w:t>
      </w:r>
      <w:r w:rsidRPr="00600838">
        <w:rPr>
          <w:rStyle w:val="Strong"/>
          <w:b w:val="0"/>
        </w:rPr>
        <w:t>FineTest,</w:t>
      </w:r>
      <w:r w:rsidRPr="00600838">
        <w:rPr>
          <w:rStyle w:val="Strong"/>
        </w:rPr>
        <w:t xml:space="preserve"> </w:t>
      </w:r>
      <w:r w:rsidRPr="00600838">
        <w:rPr>
          <w:rStyle w:val="Strong"/>
          <w:b w:val="0"/>
        </w:rPr>
        <w:t>Trung Quốc</w:t>
      </w:r>
      <w:r>
        <w:rPr>
          <w:lang w:val="en-GB"/>
        </w:rPr>
        <w:t>.</w:t>
      </w:r>
      <w:r w:rsidRPr="00600838">
        <w:rPr>
          <w:lang w:val="en-GB"/>
        </w:rPr>
        <w:t xml:space="preserve"> </w:t>
      </w:r>
      <w:r>
        <w:t>K</w:t>
      </w:r>
      <w:r w:rsidRPr="00600838">
        <w:t>háng thể bắt giữ phủ sẵn trên 96 giếng</w:t>
      </w:r>
      <w:r>
        <w:t>.</w:t>
      </w:r>
      <w:r w:rsidRPr="00600838">
        <w:t xml:space="preserve"> </w:t>
      </w:r>
    </w:p>
    <w:p w:rsidR="00B67489" w:rsidRPr="00557C4B" w:rsidRDefault="00384A6C" w:rsidP="00B67489">
      <w:pPr>
        <w:spacing w:line="340" w:lineRule="exact"/>
        <w:ind w:firstLine="0"/>
        <w:rPr>
          <w:b/>
          <w:i/>
        </w:rPr>
      </w:pPr>
      <w:r>
        <w:rPr>
          <w:b/>
          <w:i/>
        </w:rPr>
        <w:t>2.3.4</w:t>
      </w:r>
      <w:r w:rsidR="00B67489" w:rsidRPr="00557C4B">
        <w:rPr>
          <w:b/>
          <w:i/>
        </w:rPr>
        <w:t>. Quy trình xác định p-AMPKα và p-STAT3</w:t>
      </w:r>
    </w:p>
    <w:p w:rsidR="00B67489" w:rsidRPr="00600838" w:rsidRDefault="00B67489" w:rsidP="00B67489">
      <w:pPr>
        <w:spacing w:line="340" w:lineRule="exact"/>
        <w:ind w:firstLine="720"/>
      </w:pPr>
      <w:r w:rsidRPr="00600838">
        <w:t xml:space="preserve">Quy trình định lượng p-AMPKα và p-STAT3 </w:t>
      </w:r>
      <w:proofErr w:type="gramStart"/>
      <w:r w:rsidRPr="00600838">
        <w:t>theo</w:t>
      </w:r>
      <w:proofErr w:type="gramEnd"/>
      <w:r w:rsidRPr="00600838">
        <w:t xml:space="preserve"> quy trình hóa mô miễn dịch (IHC) tiêu chuẩn của Bộ</w:t>
      </w:r>
      <w:r>
        <w:t xml:space="preserve"> Y</w:t>
      </w:r>
      <w:r w:rsidRPr="00600838">
        <w:t xml:space="preserve"> tế. Kháng thể p-STAT3 Antibody (B-7), sc-8059, 200 µg/ml, Santa Cruz Biotechnology, Mỹ; và Phospho-AMPKα (Thr172) (40H9) Rabbit mAb, 2535S, 100 µl, hãng Cell Signaling Technology (CST, Mỹ).</w:t>
      </w:r>
    </w:p>
    <w:p w:rsidR="00B67489" w:rsidRPr="002E0D66" w:rsidRDefault="00B67489" w:rsidP="00B67489">
      <w:pPr>
        <w:spacing w:line="340" w:lineRule="exact"/>
        <w:ind w:firstLine="0"/>
        <w:rPr>
          <w:b/>
          <w:bCs/>
          <w:i/>
          <w:lang w:val="vi-VN"/>
        </w:rPr>
      </w:pPr>
      <w:bookmarkStart w:id="50" w:name="_Toc199030662"/>
      <w:bookmarkEnd w:id="46"/>
      <w:r w:rsidRPr="002E0D66">
        <w:rPr>
          <w:b/>
          <w:bCs/>
          <w:i/>
          <w:lang w:val="vi-VN"/>
        </w:rPr>
        <w:t>2.3.</w:t>
      </w:r>
      <w:r w:rsidR="00384A6C">
        <w:rPr>
          <w:b/>
          <w:bCs/>
          <w:i/>
        </w:rPr>
        <w:t>5</w:t>
      </w:r>
      <w:r w:rsidRPr="002E0D66">
        <w:rPr>
          <w:b/>
          <w:bCs/>
          <w:i/>
          <w:lang w:val="vi-VN"/>
        </w:rPr>
        <w:t>. Quy trình tái khám sau mổ</w:t>
      </w:r>
      <w:bookmarkEnd w:id="50"/>
    </w:p>
    <w:p w:rsidR="00B67489" w:rsidRDefault="00B67489" w:rsidP="00B67489">
      <w:pPr>
        <w:spacing w:line="340" w:lineRule="exact"/>
        <w:rPr>
          <w:bCs/>
        </w:rPr>
      </w:pPr>
      <w:r w:rsidRPr="002E0D66">
        <w:rPr>
          <w:bCs/>
          <w:lang w:val="vi-VN"/>
        </w:rPr>
        <w:t>Hẹ</w:t>
      </w:r>
      <w:r>
        <w:rPr>
          <w:bCs/>
          <w:lang w:val="vi-VN"/>
        </w:rPr>
        <w:t>n tái khám sau 1, 3</w:t>
      </w:r>
      <w:r>
        <w:rPr>
          <w:bCs/>
        </w:rPr>
        <w:t xml:space="preserve">, </w:t>
      </w:r>
      <w:r>
        <w:rPr>
          <w:bCs/>
          <w:lang w:val="vi-VN"/>
        </w:rPr>
        <w:t>6</w:t>
      </w:r>
      <w:r>
        <w:rPr>
          <w:bCs/>
        </w:rPr>
        <w:t>, 9, 12</w:t>
      </w:r>
      <w:r>
        <w:rPr>
          <w:bCs/>
          <w:lang w:val="vi-VN"/>
        </w:rPr>
        <w:t xml:space="preserve"> tháng</w:t>
      </w:r>
      <w:r>
        <w:rPr>
          <w:bCs/>
        </w:rPr>
        <w:t xml:space="preserve"> theo JGCA 2018</w:t>
      </w:r>
      <w:r>
        <w:rPr>
          <w:bCs/>
          <w:lang w:val="vi-VN"/>
        </w:rPr>
        <w:t xml:space="preserve">. Các </w:t>
      </w:r>
      <w:r>
        <w:rPr>
          <w:bCs/>
        </w:rPr>
        <w:t>bệnh nhân</w:t>
      </w:r>
      <w:r w:rsidRPr="002E0D66">
        <w:rPr>
          <w:bCs/>
          <w:lang w:val="vi-VN"/>
        </w:rPr>
        <w:t xml:space="preserve"> được khám lâm sàng, </w:t>
      </w:r>
      <w:r>
        <w:rPr>
          <w:bCs/>
        </w:rPr>
        <w:t xml:space="preserve">xét nghiệm máu, </w:t>
      </w:r>
      <w:r w:rsidRPr="002E0D66">
        <w:rPr>
          <w:bCs/>
          <w:lang w:val="vi-VN"/>
        </w:rPr>
        <w:t xml:space="preserve">siêu âm ổ bụng, </w:t>
      </w:r>
      <w:r>
        <w:rPr>
          <w:bCs/>
        </w:rPr>
        <w:t>CT ổ bụng.</w:t>
      </w:r>
    </w:p>
    <w:p w:rsidR="00B67489" w:rsidRDefault="00B67489" w:rsidP="00B67489">
      <w:pPr>
        <w:spacing w:line="340" w:lineRule="exact"/>
        <w:ind w:firstLine="0"/>
        <w:rPr>
          <w:b/>
          <w:bCs/>
          <w:lang w:val="vi-VN"/>
        </w:rPr>
      </w:pPr>
      <w:bookmarkStart w:id="51" w:name="_Toc199030663"/>
      <w:r w:rsidRPr="00881509">
        <w:rPr>
          <w:b/>
          <w:bCs/>
          <w:lang w:val="vi-VN"/>
        </w:rPr>
        <w:t>2.4. Một số các tiêu chuẩn quy ước trong nghiên cứu</w:t>
      </w:r>
      <w:bookmarkEnd w:id="51"/>
    </w:p>
    <w:p w:rsidR="00B67489" w:rsidRPr="00384A6C" w:rsidRDefault="00B67489" w:rsidP="00B67489">
      <w:pPr>
        <w:spacing w:line="340" w:lineRule="exact"/>
        <w:ind w:firstLine="0"/>
        <w:rPr>
          <w:b/>
          <w:bCs/>
          <w:i/>
        </w:rPr>
      </w:pPr>
      <w:r w:rsidRPr="00384A6C">
        <w:rPr>
          <w:b/>
          <w:bCs/>
          <w:i/>
        </w:rPr>
        <w:t>2.4.1. Tiêu chuẩn phân nhóm adiponectin</w:t>
      </w:r>
    </w:p>
    <w:p w:rsidR="00B67489" w:rsidRDefault="00B67489" w:rsidP="00B67489">
      <w:pPr>
        <w:tabs>
          <w:tab w:val="left" w:pos="992"/>
        </w:tabs>
        <w:spacing w:line="340" w:lineRule="exact"/>
      </w:pPr>
      <w:r w:rsidRPr="00C61923">
        <w:t>Dựa trên trung vị, phân chia adiponectin thành nhóm APNa cao và nhóm APNa</w:t>
      </w:r>
      <w:r>
        <w:t xml:space="preserve"> thấp</w:t>
      </w:r>
      <w:r w:rsidRPr="00C61923">
        <w:t xml:space="preserve">. </w:t>
      </w:r>
    </w:p>
    <w:p w:rsidR="00B67489" w:rsidRPr="008324ED" w:rsidRDefault="00B67489" w:rsidP="00B67489">
      <w:pPr>
        <w:tabs>
          <w:tab w:val="left" w:pos="992"/>
        </w:tabs>
        <w:spacing w:line="340" w:lineRule="exact"/>
      </w:pPr>
      <w:r w:rsidRPr="00C61923">
        <w:lastRenderedPageBreak/>
        <w:t>Đối với chênh lệch nồng độ adiponectin sau mổ so với trước mổ (ΔAPN), ngưỡng cắt được lấy là 0. Theo đó, bệnh nhân được phân thành hai nhóm: giả</w:t>
      </w:r>
      <w:r>
        <w:t>m (ΔAPN&lt;0) và tăng (ΔAPN≥0).</w:t>
      </w:r>
    </w:p>
    <w:p w:rsidR="00B67489" w:rsidRPr="009A3509" w:rsidRDefault="00B67489" w:rsidP="00B67489">
      <w:pPr>
        <w:spacing w:line="340" w:lineRule="exact"/>
        <w:ind w:firstLine="0"/>
        <w:rPr>
          <w:b/>
          <w:bCs/>
          <w:i/>
        </w:rPr>
      </w:pPr>
      <w:bookmarkStart w:id="52" w:name="_Toc199030667"/>
      <w:r w:rsidRPr="00881509">
        <w:rPr>
          <w:b/>
          <w:bCs/>
          <w:i/>
          <w:lang w:val="vi-VN"/>
        </w:rPr>
        <w:t>2.4</w:t>
      </w:r>
      <w:r>
        <w:rPr>
          <w:b/>
          <w:bCs/>
          <w:i/>
          <w:lang w:val="vi-VN"/>
        </w:rPr>
        <w:t>.</w:t>
      </w:r>
      <w:r w:rsidR="00384A6C">
        <w:rPr>
          <w:b/>
          <w:bCs/>
          <w:i/>
        </w:rPr>
        <w:t>2</w:t>
      </w:r>
      <w:r w:rsidRPr="00881509">
        <w:rPr>
          <w:b/>
          <w:bCs/>
          <w:i/>
          <w:lang w:val="vi-VN"/>
        </w:rPr>
        <w:t xml:space="preserve">. Tiêu chuẩn </w:t>
      </w:r>
      <w:bookmarkEnd w:id="52"/>
      <w:r>
        <w:rPr>
          <w:b/>
          <w:bCs/>
          <w:i/>
        </w:rPr>
        <w:t>dương tính của p-AMPKα và p-STAT3</w:t>
      </w:r>
    </w:p>
    <w:p w:rsidR="00B67489" w:rsidRPr="00C61923" w:rsidRDefault="00B67489" w:rsidP="00B67489">
      <w:pPr>
        <w:tabs>
          <w:tab w:val="left" w:pos="992"/>
        </w:tabs>
        <w:spacing w:line="340" w:lineRule="exact"/>
      </w:pPr>
      <w:r>
        <w:rPr>
          <w:rStyle w:val="Strong"/>
          <w:b w:val="0"/>
        </w:rPr>
        <w:t>- D</w:t>
      </w:r>
      <w:r w:rsidRPr="00C61923">
        <w:rPr>
          <w:rStyle w:val="Strong"/>
          <w:b w:val="0"/>
        </w:rPr>
        <w:t>ương tính khi có ≥ 1% tế bào u nhuộm màu nhân hoặc bào tương</w:t>
      </w:r>
      <w:r w:rsidRPr="00C61923">
        <w:rPr>
          <w:b/>
        </w:rPr>
        <w:t xml:space="preserve">, </w:t>
      </w:r>
      <w:r w:rsidRPr="00C61923">
        <w:t>và</w:t>
      </w:r>
      <w:r w:rsidRPr="00C61923">
        <w:rPr>
          <w:b/>
        </w:rPr>
        <w:t xml:space="preserve"> </w:t>
      </w:r>
      <w:r w:rsidRPr="00C61923">
        <w:rPr>
          <w:rStyle w:val="Strong"/>
          <w:b w:val="0"/>
        </w:rPr>
        <w:t>âm tính khi &lt; 1% tế bào u nhuộm màu hoặc không bắt màu</w:t>
      </w:r>
      <w:r w:rsidRPr="00C159F6">
        <w:rPr>
          <w:i/>
        </w:rPr>
        <w:t>.</w:t>
      </w:r>
    </w:p>
    <w:p w:rsidR="00B67489" w:rsidRDefault="00B67489" w:rsidP="00B67489">
      <w:pPr>
        <w:spacing w:line="340" w:lineRule="exact"/>
        <w:ind w:firstLine="0"/>
        <w:rPr>
          <w:b/>
          <w:bCs/>
          <w:lang w:val="vi-VN"/>
        </w:rPr>
      </w:pPr>
      <w:bookmarkStart w:id="53" w:name="_Toc199030670"/>
      <w:r w:rsidRPr="00881509">
        <w:rPr>
          <w:b/>
          <w:bCs/>
          <w:lang w:val="vi-VN"/>
        </w:rPr>
        <w:t>2</w:t>
      </w:r>
      <w:r>
        <w:rPr>
          <w:b/>
          <w:bCs/>
          <w:lang w:val="vi-VN"/>
        </w:rPr>
        <w:t>.</w:t>
      </w:r>
      <w:r>
        <w:rPr>
          <w:b/>
          <w:bCs/>
        </w:rPr>
        <w:t>5</w:t>
      </w:r>
      <w:r w:rsidRPr="00881509">
        <w:rPr>
          <w:b/>
          <w:bCs/>
          <w:lang w:val="vi-VN"/>
        </w:rPr>
        <w:t>. Các chỉ tiêu nghiên cứu</w:t>
      </w:r>
      <w:bookmarkEnd w:id="53"/>
    </w:p>
    <w:p w:rsidR="00B67489" w:rsidRDefault="00B67489" w:rsidP="00B67489">
      <w:pPr>
        <w:spacing w:line="340" w:lineRule="exact"/>
        <w:ind w:firstLine="0"/>
        <w:rPr>
          <w:bCs/>
          <w:lang w:val="vi-VN"/>
        </w:rPr>
      </w:pPr>
      <w:bookmarkStart w:id="54" w:name="_Toc199030671"/>
      <w:r w:rsidRPr="00476F8F">
        <w:rPr>
          <w:b/>
          <w:bCs/>
          <w:i/>
          <w:lang w:val="vi-VN"/>
        </w:rPr>
        <w:t>2.5.1. Mục</w:t>
      </w:r>
      <w:r>
        <w:rPr>
          <w:b/>
          <w:bCs/>
          <w:i/>
          <w:lang w:val="vi-VN"/>
        </w:rPr>
        <w:t xml:space="preserve"> tiêu 1</w:t>
      </w:r>
      <w:r w:rsidRPr="00476F8F">
        <w:rPr>
          <w:bCs/>
          <w:lang w:val="vi-VN"/>
        </w:rPr>
        <w:t xml:space="preserve"> </w:t>
      </w:r>
    </w:p>
    <w:p w:rsidR="00B67489" w:rsidRDefault="00B67489" w:rsidP="00B67489">
      <w:pPr>
        <w:spacing w:line="340" w:lineRule="exact"/>
        <w:rPr>
          <w:bCs/>
          <w:lang w:val="vi-VN"/>
        </w:rPr>
      </w:pPr>
      <w:r w:rsidRPr="00476F8F">
        <w:rPr>
          <w:bCs/>
          <w:lang w:val="vi-VN"/>
        </w:rPr>
        <w:t>- Tuổ</w:t>
      </w:r>
      <w:r>
        <w:rPr>
          <w:bCs/>
          <w:lang w:val="vi-VN"/>
        </w:rPr>
        <w:t>i</w:t>
      </w:r>
      <w:r w:rsidRPr="00476F8F">
        <w:rPr>
          <w:bCs/>
          <w:lang w:val="vi-VN"/>
        </w:rPr>
        <w:t>,</w:t>
      </w:r>
      <w:r>
        <w:rPr>
          <w:bCs/>
          <w:lang w:val="vi-VN"/>
        </w:rPr>
        <w:t xml:space="preserve"> g</w:t>
      </w:r>
      <w:r w:rsidRPr="00476F8F">
        <w:rPr>
          <w:bCs/>
          <w:lang w:val="vi-VN"/>
        </w:rPr>
        <w:t>iới</w:t>
      </w:r>
      <w:r>
        <w:rPr>
          <w:bCs/>
        </w:rPr>
        <w:t xml:space="preserve"> tính</w:t>
      </w:r>
      <w:r w:rsidRPr="00476F8F">
        <w:rPr>
          <w:bCs/>
          <w:lang w:val="vi-VN"/>
        </w:rPr>
        <w:t xml:space="preserve">, </w:t>
      </w:r>
      <w:r>
        <w:rPr>
          <w:bCs/>
        </w:rPr>
        <w:t>BMI, biến đổi nồng độ adiponectin trước và sau phẫu thuật, tỷ lệ dương tính, cường độ bắt màu và vị trí biểu hiện của p-AMPKα, p-STAT3.</w:t>
      </w:r>
    </w:p>
    <w:p w:rsidR="00B67489" w:rsidRPr="00476F8F" w:rsidRDefault="00B67489" w:rsidP="00B67489">
      <w:pPr>
        <w:spacing w:line="340" w:lineRule="exact"/>
        <w:ind w:firstLine="0"/>
        <w:rPr>
          <w:bCs/>
          <w:i/>
          <w:lang w:val="vi-VN"/>
        </w:rPr>
      </w:pPr>
      <w:r w:rsidRPr="00476F8F">
        <w:rPr>
          <w:b/>
          <w:bCs/>
          <w:i/>
          <w:lang w:val="vi-VN"/>
        </w:rPr>
        <w:t>2.5.2. Mụ</w:t>
      </w:r>
      <w:r>
        <w:rPr>
          <w:b/>
          <w:bCs/>
          <w:i/>
          <w:lang w:val="vi-VN"/>
        </w:rPr>
        <w:t>c tiêu 2</w:t>
      </w:r>
    </w:p>
    <w:p w:rsidR="00B67489" w:rsidRPr="00A9189B" w:rsidRDefault="00B67489" w:rsidP="00B67489">
      <w:pPr>
        <w:spacing w:line="340" w:lineRule="exact"/>
        <w:rPr>
          <w:bCs/>
        </w:rPr>
      </w:pPr>
      <w:r>
        <w:rPr>
          <w:bCs/>
          <w:lang w:val="vi-VN"/>
        </w:rPr>
        <w:t xml:space="preserve">- </w:t>
      </w:r>
      <w:r>
        <w:rPr>
          <w:bCs/>
        </w:rPr>
        <w:t xml:space="preserve">Kết quả sớm phẫu thuật triệt căn điều trị ung thư dạ dày: đặc điểm khối u (vị trí, kích thước, giai đoạn TNM), các phương pháp cắt dạ dày, vét hạch, phục hồi lưu thông tiêu hóa thời gian mổ, lượng máu mất trong mổ, thời gian nằm viện sau mổ, tai biến, biến chứng phẫu thuật. </w:t>
      </w:r>
      <w:r w:rsidRPr="00FA2F5C">
        <w:rPr>
          <w:bCs/>
          <w:iCs/>
          <w:lang w:val="vi-VN"/>
        </w:rPr>
        <w:t xml:space="preserve">Đánh giá kết quả sau mổ </w:t>
      </w:r>
      <w:r>
        <w:rPr>
          <w:bCs/>
          <w:iCs/>
        </w:rPr>
        <w:t>20 tháng: OS, tỷ lệ tử vong toàn bộ.</w:t>
      </w:r>
    </w:p>
    <w:p w:rsidR="00B67489" w:rsidRPr="009A3509" w:rsidRDefault="00B67489" w:rsidP="00B67489">
      <w:pPr>
        <w:spacing w:line="340" w:lineRule="exact"/>
        <w:rPr>
          <w:bCs/>
          <w:iCs/>
        </w:rPr>
      </w:pPr>
      <w:r w:rsidRPr="00476F8F">
        <w:rPr>
          <w:bCs/>
          <w:iCs/>
          <w:lang w:val="vi-VN"/>
        </w:rPr>
        <w:t xml:space="preserve">- </w:t>
      </w:r>
      <w:r w:rsidRPr="009A3509">
        <w:rPr>
          <w:bCs/>
          <w:iCs/>
        </w:rPr>
        <w:t>Mối liên quan giữa Adiponectin trong huyết tương, p-AMPKα, p-STAT3 trong mô với đặc điểm lâm sàng, cận lâm sàng và kết quả phẫu thuật ở bệnh nhân ung thư biểu mô dạ dày</w:t>
      </w:r>
      <w:r>
        <w:rPr>
          <w:bCs/>
          <w:iCs/>
        </w:rPr>
        <w:t>.</w:t>
      </w:r>
    </w:p>
    <w:p w:rsidR="00B67489" w:rsidRPr="00881509" w:rsidRDefault="00B67489" w:rsidP="00B67489">
      <w:pPr>
        <w:spacing w:line="340" w:lineRule="exact"/>
        <w:ind w:firstLine="0"/>
        <w:rPr>
          <w:b/>
          <w:bCs/>
          <w:lang w:val="vi-VN"/>
        </w:rPr>
      </w:pPr>
      <w:r>
        <w:rPr>
          <w:b/>
          <w:bCs/>
          <w:lang w:val="vi-VN"/>
        </w:rPr>
        <w:t>2.6. P</w:t>
      </w:r>
      <w:r w:rsidRPr="00881509">
        <w:rPr>
          <w:b/>
          <w:bCs/>
          <w:lang w:val="vi-VN"/>
        </w:rPr>
        <w:t>hân tích số liệu</w:t>
      </w:r>
      <w:bookmarkEnd w:id="54"/>
    </w:p>
    <w:p w:rsidR="00B67489" w:rsidRPr="00881509" w:rsidRDefault="00B67489" w:rsidP="00B67489">
      <w:pPr>
        <w:spacing w:line="340" w:lineRule="exact"/>
        <w:rPr>
          <w:bCs/>
          <w:lang w:val="vi-VN"/>
        </w:rPr>
      </w:pPr>
      <w:r>
        <w:rPr>
          <w:bCs/>
          <w:lang w:val="vi-VN"/>
        </w:rPr>
        <w:t>B</w:t>
      </w:r>
      <w:r w:rsidRPr="00881509">
        <w:rPr>
          <w:bCs/>
          <w:lang w:val="vi-VN"/>
        </w:rPr>
        <w:t>ằng phần mề</w:t>
      </w:r>
      <w:r>
        <w:rPr>
          <w:bCs/>
          <w:lang w:val="vi-VN"/>
        </w:rPr>
        <w:t>m SPSS 2</w:t>
      </w:r>
      <w:r>
        <w:rPr>
          <w:bCs/>
        </w:rPr>
        <w:t>6</w:t>
      </w:r>
      <w:r>
        <w:rPr>
          <w:bCs/>
          <w:lang w:val="vi-VN"/>
        </w:rPr>
        <w:t>.0</w:t>
      </w:r>
      <w:r w:rsidRPr="00881509">
        <w:rPr>
          <w:bCs/>
          <w:lang w:val="vi-VN"/>
        </w:rPr>
        <w:t>.</w:t>
      </w:r>
    </w:p>
    <w:p w:rsidR="00B67489" w:rsidRPr="00881509" w:rsidRDefault="00B67489" w:rsidP="00B67489">
      <w:pPr>
        <w:spacing w:line="340" w:lineRule="exact"/>
        <w:ind w:firstLine="0"/>
        <w:rPr>
          <w:b/>
          <w:bCs/>
          <w:lang w:val="vi-VN"/>
        </w:rPr>
      </w:pPr>
      <w:bookmarkStart w:id="55" w:name="_Toc199030674"/>
      <w:r w:rsidRPr="00881509">
        <w:rPr>
          <w:b/>
          <w:bCs/>
          <w:lang w:val="vi-VN"/>
        </w:rPr>
        <w:t>2.7. Vấn đề y đức trong nghiên cứu</w:t>
      </w:r>
      <w:bookmarkEnd w:id="55"/>
    </w:p>
    <w:p w:rsidR="00B67489" w:rsidRDefault="00B67489" w:rsidP="00B67489">
      <w:pPr>
        <w:spacing w:line="340" w:lineRule="exact"/>
        <w:rPr>
          <w:bCs/>
          <w:lang w:val="vi-VN"/>
        </w:rPr>
      </w:pPr>
      <w:r w:rsidRPr="00C61923">
        <w:t>Nghiên cứu được phê duyệt bởi Hội đồng Đạo đức của Học viện Quân y số 21/2021-CNChT/ HĐĐĐ ngày 25 tháng 6 năm 2021</w:t>
      </w:r>
      <w:r w:rsidRPr="00881509">
        <w:rPr>
          <w:bCs/>
          <w:lang w:val="vi-VN"/>
        </w:rPr>
        <w:t xml:space="preserve">. </w:t>
      </w:r>
    </w:p>
    <w:p w:rsidR="00B67489" w:rsidRPr="00476F8F" w:rsidRDefault="00B67489" w:rsidP="00B67489">
      <w:pPr>
        <w:spacing w:line="340" w:lineRule="exact"/>
        <w:rPr>
          <w:bCs/>
          <w:lang w:val="vi-VN"/>
        </w:rPr>
      </w:pPr>
    </w:p>
    <w:p w:rsidR="00B67489" w:rsidRDefault="00B67489" w:rsidP="00B67489">
      <w:pPr>
        <w:pStyle w:val="Heading1"/>
        <w:numPr>
          <w:ilvl w:val="0"/>
          <w:numId w:val="0"/>
        </w:numPr>
        <w:rPr>
          <w:lang w:val="vi-VN"/>
        </w:rPr>
      </w:pPr>
      <w:r w:rsidRPr="00476F8F">
        <w:rPr>
          <w:lang w:val="vi-VN"/>
        </w:rPr>
        <w:lastRenderedPageBreak/>
        <w:t>Chương 3. KẾT QUẢ NGHIÊN CỨU</w:t>
      </w:r>
    </w:p>
    <w:p w:rsidR="00B67489" w:rsidRDefault="00B67489" w:rsidP="00B67489">
      <w:pPr>
        <w:spacing w:line="340" w:lineRule="exact"/>
        <w:ind w:firstLine="0"/>
        <w:rPr>
          <w:b/>
          <w:bCs/>
          <w:lang w:val="vi-VN"/>
        </w:rPr>
      </w:pPr>
      <w:bookmarkStart w:id="56" w:name="_Toc28170511"/>
      <w:bookmarkStart w:id="57" w:name="_Toc111035526"/>
      <w:bookmarkStart w:id="58" w:name="_Toc199030676"/>
      <w:r w:rsidRPr="005710F7">
        <w:rPr>
          <w:b/>
          <w:bCs/>
          <w:lang w:val="vi-VN"/>
        </w:rPr>
        <w:t>3.1.</w:t>
      </w:r>
      <w:bookmarkEnd w:id="56"/>
      <w:bookmarkEnd w:id="57"/>
      <w:r w:rsidRPr="005710F7">
        <w:rPr>
          <w:b/>
          <w:bCs/>
          <w:lang w:val="vi-VN"/>
        </w:rPr>
        <w:t xml:space="preserve"> </w:t>
      </w:r>
      <w:bookmarkEnd w:id="58"/>
      <w:r w:rsidRPr="00A9189B">
        <w:rPr>
          <w:b/>
          <w:bCs/>
          <w:lang w:val="vi-VN"/>
        </w:rPr>
        <w:t>Một số đặc điểm lâm sàng, cận lâm sàng và kết quả phẫu thuật điều trị bệnh nhân ung thư dạ dày</w:t>
      </w:r>
    </w:p>
    <w:p w:rsidR="00B67489" w:rsidRPr="004F43E7" w:rsidRDefault="00B67489" w:rsidP="00B67489">
      <w:pPr>
        <w:spacing w:line="340" w:lineRule="exact"/>
        <w:ind w:firstLine="0"/>
        <w:rPr>
          <w:b/>
          <w:bCs/>
          <w:i/>
          <w:lang w:val="vi-VN"/>
        </w:rPr>
      </w:pPr>
      <w:bookmarkStart w:id="59" w:name="_Toc199030677"/>
      <w:r w:rsidRPr="004F43E7">
        <w:rPr>
          <w:b/>
          <w:bCs/>
          <w:i/>
          <w:lang w:val="vi-VN"/>
        </w:rPr>
        <w:t xml:space="preserve">3.1.1. Một số đặc điểm </w:t>
      </w:r>
      <w:r>
        <w:rPr>
          <w:b/>
          <w:bCs/>
          <w:i/>
        </w:rPr>
        <w:t>chung</w:t>
      </w:r>
      <w:r w:rsidRPr="004F43E7">
        <w:rPr>
          <w:b/>
          <w:bCs/>
          <w:i/>
          <w:lang w:val="vi-VN"/>
        </w:rPr>
        <w:t xml:space="preserve"> của bệnh nhân</w:t>
      </w:r>
      <w:bookmarkEnd w:id="59"/>
      <w:r>
        <w:rPr>
          <w:b/>
          <w:bCs/>
          <w:i/>
          <w:lang w:val="vi-VN"/>
        </w:rPr>
        <w:t>:</w:t>
      </w:r>
    </w:p>
    <w:p w:rsidR="00B67489" w:rsidRPr="00C61923" w:rsidRDefault="00B67489" w:rsidP="00B67489">
      <w:pPr>
        <w:spacing w:line="340" w:lineRule="exact"/>
        <w:ind w:firstLine="0"/>
      </w:pPr>
      <w:r>
        <w:rPr>
          <w:b/>
          <w:i/>
        </w:rPr>
        <w:t xml:space="preserve">- </w:t>
      </w:r>
      <w:r w:rsidRPr="00AB137D">
        <w:rPr>
          <w:i/>
          <w:lang w:val="vi-VN"/>
        </w:rPr>
        <w:t>Tuổi và giới</w:t>
      </w:r>
      <w:r w:rsidRPr="00B337A3">
        <w:rPr>
          <w:b/>
          <w:i/>
          <w:lang w:val="vi-VN"/>
        </w:rPr>
        <w:t>:</w:t>
      </w:r>
      <w:r>
        <w:rPr>
          <w:lang w:val="vi-VN"/>
        </w:rPr>
        <w:t xml:space="preserve"> tu</w:t>
      </w:r>
      <w:r w:rsidRPr="005710F7">
        <w:rPr>
          <w:lang w:val="vi-VN"/>
        </w:rPr>
        <w:t>ổi trung bình củ</w:t>
      </w:r>
      <w:r>
        <w:rPr>
          <w:lang w:val="vi-VN"/>
        </w:rPr>
        <w:t xml:space="preserve">a BN là </w:t>
      </w:r>
      <w:r w:rsidRPr="00C61923">
        <w:t>63 ± 9</w:t>
      </w:r>
      <w:proofErr w:type="gramStart"/>
      <w:r w:rsidRPr="00C61923">
        <w:t>,39</w:t>
      </w:r>
      <w:proofErr w:type="gramEnd"/>
      <w:r>
        <w:rPr>
          <w:lang w:val="vi-VN"/>
        </w:rPr>
        <w:t xml:space="preserve">. </w:t>
      </w:r>
      <w:r w:rsidRPr="00C61923">
        <w:t>Nam giới chiếm ưu thế với 73</w:t>
      </w:r>
      <w:proofErr w:type="gramStart"/>
      <w:r w:rsidRPr="00C61923">
        <w:t>,53</w:t>
      </w:r>
      <w:proofErr w:type="gramEnd"/>
      <w:r w:rsidRPr="00C61923">
        <w:t>%, so với nữ giới 26,47%.</w:t>
      </w:r>
    </w:p>
    <w:p w:rsidR="00B67489" w:rsidRPr="00A9189B" w:rsidRDefault="00B67489" w:rsidP="00B67489">
      <w:pPr>
        <w:spacing w:line="340" w:lineRule="exact"/>
        <w:ind w:firstLine="0"/>
        <w:rPr>
          <w:bCs/>
        </w:rPr>
      </w:pPr>
      <w:r>
        <w:rPr>
          <w:b/>
          <w:i/>
        </w:rPr>
        <w:t xml:space="preserve">- </w:t>
      </w:r>
      <w:r w:rsidRPr="00AB137D">
        <w:rPr>
          <w:i/>
        </w:rPr>
        <w:t>BMI</w:t>
      </w:r>
      <w:r>
        <w:rPr>
          <w:b/>
          <w:i/>
        </w:rPr>
        <w:t xml:space="preserve">: </w:t>
      </w:r>
      <w:r w:rsidRPr="00C61923">
        <w:t>Phần lớn BMI bình thường, chiếm 51</w:t>
      </w:r>
      <w:proofErr w:type="gramStart"/>
      <w:r w:rsidRPr="00C61923">
        <w:t>,47</w:t>
      </w:r>
      <w:proofErr w:type="gramEnd"/>
      <w:r w:rsidRPr="00C61923">
        <w:t>%. Nhóm gầy chiếm 22</w:t>
      </w:r>
      <w:proofErr w:type="gramStart"/>
      <w:r w:rsidRPr="00C61923">
        <w:t>,06</w:t>
      </w:r>
      <w:proofErr w:type="gramEnd"/>
      <w:r w:rsidRPr="00C61923">
        <w:t>%, trong khi nhóm thừa cân chiếm 19,12%.</w:t>
      </w:r>
      <w:r w:rsidRPr="00A9189B">
        <w:t xml:space="preserve"> </w:t>
      </w:r>
      <w:r>
        <w:t>B</w:t>
      </w:r>
      <w:r w:rsidRPr="00C61923">
        <w:t xml:space="preserve">éo phì độ I </w:t>
      </w:r>
      <w:r>
        <w:t xml:space="preserve">chiếm </w:t>
      </w:r>
      <w:r w:rsidRPr="00C61923">
        <w:t>7</w:t>
      </w:r>
      <w:proofErr w:type="gramStart"/>
      <w:r w:rsidRPr="00C61923">
        <w:t>,35</w:t>
      </w:r>
      <w:proofErr w:type="gramEnd"/>
      <w:r w:rsidRPr="00C61923">
        <w:t>%</w:t>
      </w:r>
      <w:r>
        <w:t>.</w:t>
      </w:r>
    </w:p>
    <w:p w:rsidR="00B67489" w:rsidRDefault="00B67489" w:rsidP="00B67489">
      <w:pPr>
        <w:spacing w:line="340" w:lineRule="exact"/>
        <w:ind w:firstLine="0"/>
        <w:rPr>
          <w:rFonts w:asciiTheme="minorHAnsi" w:hAnsiTheme="minorHAnsi"/>
          <w:b/>
          <w:bCs/>
          <w:i/>
          <w:spacing w:val="-2"/>
          <w:lang w:val="vi-VN"/>
        </w:rPr>
      </w:pPr>
      <w:bookmarkStart w:id="60" w:name="_Toc199030678"/>
      <w:r w:rsidRPr="005247B7">
        <w:rPr>
          <w:b/>
          <w:bCs/>
          <w:i/>
          <w:spacing w:val="-4"/>
          <w:lang w:val="vi-VN"/>
        </w:rPr>
        <w:t xml:space="preserve">3.1.2. </w:t>
      </w:r>
      <w:bookmarkEnd w:id="60"/>
      <w:r w:rsidRPr="00A9189B">
        <w:rPr>
          <w:rFonts w:ascii="Times New Roman Bold" w:hAnsi="Times New Roman Bold"/>
          <w:b/>
          <w:bCs/>
          <w:i/>
          <w:spacing w:val="-4"/>
          <w:lang w:val="vi-VN"/>
        </w:rPr>
        <w:t>Kết quả sớm phẫu thuật triệt căn điều trị ung thư biểu mô dạ dày</w:t>
      </w:r>
    </w:p>
    <w:p w:rsidR="00B67489" w:rsidRPr="008324ED" w:rsidRDefault="00B67489" w:rsidP="00B67489">
      <w:pPr>
        <w:spacing w:line="340" w:lineRule="exact"/>
        <w:ind w:firstLine="0"/>
        <w:rPr>
          <w:rFonts w:ascii="Times New Roman Bold" w:hAnsi="Times New Roman Bold"/>
          <w:b/>
          <w:bCs/>
          <w:i/>
          <w:spacing w:val="-2"/>
          <w:lang w:val="vi-VN"/>
        </w:rPr>
      </w:pPr>
      <w:r>
        <w:rPr>
          <w:b/>
          <w:i/>
          <w:iCs/>
        </w:rPr>
        <w:t>-</w:t>
      </w:r>
      <w:r w:rsidRPr="00F251FD">
        <w:rPr>
          <w:b/>
          <w:i/>
          <w:iCs/>
          <w:lang w:val="vi-VN"/>
        </w:rPr>
        <w:t xml:space="preserve"> </w:t>
      </w:r>
      <w:r w:rsidRPr="001D7DF7">
        <w:rPr>
          <w:i/>
          <w:iCs/>
          <w:lang w:val="vi-VN"/>
        </w:rPr>
        <w:t xml:space="preserve">Vị trí </w:t>
      </w:r>
      <w:r w:rsidRPr="001D7DF7">
        <w:rPr>
          <w:i/>
          <w:iCs/>
        </w:rPr>
        <w:t>khối u</w:t>
      </w:r>
      <w:r w:rsidRPr="001D7DF7">
        <w:rPr>
          <w:i/>
          <w:iCs/>
          <w:lang w:val="vi-VN"/>
        </w:rPr>
        <w:t>:</w:t>
      </w:r>
      <w:r w:rsidRPr="00F251FD">
        <w:rPr>
          <w:b/>
          <w:i/>
          <w:iCs/>
          <w:lang w:val="vi-VN"/>
        </w:rPr>
        <w:t xml:space="preserve"> </w:t>
      </w:r>
      <w:r w:rsidRPr="00C61923">
        <w:t>phần lớn khối u nằm ở 1/3 dưới dạ dày, chiếm 64</w:t>
      </w:r>
      <w:proofErr w:type="gramStart"/>
      <w:r w:rsidRPr="00C61923">
        <w:t>,71</w:t>
      </w:r>
      <w:proofErr w:type="gramEnd"/>
      <w:r w:rsidRPr="00C61923">
        <w:t>%</w:t>
      </w:r>
      <w:r>
        <w:t xml:space="preserve"> và </w:t>
      </w:r>
      <w:r w:rsidRPr="00C61923">
        <w:t>chiếm gần toàn bộ chu vi với 51,47%</w:t>
      </w:r>
      <w:r>
        <w:t>.</w:t>
      </w:r>
      <w:r>
        <w:rPr>
          <w:bCs/>
        </w:rPr>
        <w:t xml:space="preserve"> </w:t>
      </w:r>
      <w:r w:rsidRPr="001D7DF7">
        <w:rPr>
          <w:bCs/>
          <w:i/>
        </w:rPr>
        <w:t>Kích thước khối u</w:t>
      </w:r>
      <w:r w:rsidRPr="001D7DF7">
        <w:rPr>
          <w:bCs/>
        </w:rPr>
        <w:t>:</w:t>
      </w:r>
      <w:r>
        <w:rPr>
          <w:bCs/>
        </w:rPr>
        <w:t xml:space="preserve"> </w:t>
      </w:r>
      <w:r>
        <w:t xml:space="preserve">trung vị </w:t>
      </w:r>
      <w:r w:rsidRPr="00C61923">
        <w:t>5</w:t>
      </w:r>
      <w:proofErr w:type="gramStart"/>
      <w:r w:rsidRPr="00C61923">
        <w:t>,00</w:t>
      </w:r>
      <w:proofErr w:type="gramEnd"/>
      <w:r w:rsidRPr="00C61923">
        <w:t xml:space="preserve"> (3,00 – 8,00)</w:t>
      </w:r>
      <w:r>
        <w:t xml:space="preserve">, trung bình: </w:t>
      </w:r>
      <w:r w:rsidRPr="00C61923">
        <w:t xml:space="preserve">6,15 ± 3,82 </w:t>
      </w:r>
      <w:r>
        <w:t>(</w:t>
      </w:r>
      <w:r w:rsidRPr="00C61923">
        <w:t>cm)</w:t>
      </w:r>
      <w:r>
        <w:t>.</w:t>
      </w:r>
    </w:p>
    <w:p w:rsidR="00B67489" w:rsidRPr="008324ED" w:rsidRDefault="00B67489" w:rsidP="00B67489">
      <w:pPr>
        <w:spacing w:line="340" w:lineRule="exact"/>
        <w:ind w:firstLine="0"/>
      </w:pPr>
      <w:r>
        <w:t xml:space="preserve">- </w:t>
      </w:r>
      <w:r>
        <w:rPr>
          <w:i/>
        </w:rPr>
        <w:t xml:space="preserve">Đặc điểm kỹ thuật: </w:t>
      </w:r>
      <w:r>
        <w:t xml:space="preserve">thời gian mổ trung bình 150 phút, lượng máu mất trung bình 42,72 ml; số hạch vét trung bình 34,66, di căn trung bình 7,35 hạch. </w:t>
      </w:r>
      <w:r w:rsidRPr="008324ED">
        <w:rPr>
          <w:rStyle w:val="Strong"/>
          <w:b w:val="0"/>
          <w:i/>
        </w:rPr>
        <w:t>Phương pháp mổ:</w:t>
      </w:r>
      <w:r>
        <w:t xml:space="preserve"> chủ yếu cắt bán phần dưới dạ dày (70</w:t>
      </w:r>
      <w:proofErr w:type="gramStart"/>
      <w:r>
        <w:t>,59</w:t>
      </w:r>
      <w:proofErr w:type="gramEnd"/>
      <w:r>
        <w:t xml:space="preserve">%), vét hạch D2 (92,65%), phục hồi lưu thông Roux-en-Y (80,88%). </w:t>
      </w:r>
      <w:r w:rsidRPr="008324ED">
        <w:rPr>
          <w:rStyle w:val="Strong"/>
          <w:b w:val="0"/>
          <w:i/>
        </w:rPr>
        <w:t>Tai biến, biến chứng:</w:t>
      </w:r>
      <w:r>
        <w:t xml:space="preserve"> thấp và nhẹ, lần lượt 2</w:t>
      </w:r>
      <w:proofErr w:type="gramStart"/>
      <w:r>
        <w:t>,94</w:t>
      </w:r>
      <w:proofErr w:type="gramEnd"/>
      <w:r>
        <w:t>% và 5,88%.</w:t>
      </w:r>
    </w:p>
    <w:p w:rsidR="00B67489" w:rsidRPr="001D7DF7" w:rsidRDefault="00B67489" w:rsidP="00B67489">
      <w:pPr>
        <w:spacing w:line="340" w:lineRule="exact"/>
        <w:ind w:firstLine="0"/>
        <w:rPr>
          <w:lang w:val="pt-BR"/>
        </w:rPr>
      </w:pPr>
      <w:r>
        <w:rPr>
          <w:lang w:val="pt-BR"/>
        </w:rPr>
        <w:t xml:space="preserve">- </w:t>
      </w:r>
      <w:r w:rsidRPr="008324ED">
        <w:rPr>
          <w:rStyle w:val="Strong"/>
          <w:b w:val="0"/>
          <w:i/>
        </w:rPr>
        <w:t>Đặc điểm mô bệnh học:</w:t>
      </w:r>
      <w:r>
        <w:t xml:space="preserve"> pT4ab chiếm 48,53%, di căn hạch 61,76%, không di căn xa (M0: 97,06%); thể ruột theo Lauren 52,94%.</w:t>
      </w:r>
    </w:p>
    <w:p w:rsidR="00B67489" w:rsidRDefault="00B67489" w:rsidP="00B67489">
      <w:pPr>
        <w:spacing w:line="340" w:lineRule="exact"/>
        <w:ind w:firstLine="0"/>
      </w:pPr>
      <w:r>
        <w:t>-</w:t>
      </w:r>
      <w:r w:rsidRPr="00C61923">
        <w:t xml:space="preserve"> </w:t>
      </w:r>
      <w:r w:rsidRPr="008324ED">
        <w:rPr>
          <w:rStyle w:val="Strong"/>
          <w:b w:val="0"/>
          <w:i/>
        </w:rPr>
        <w:t>Giai đoạn bệnh</w:t>
      </w:r>
      <w:r>
        <w:rPr>
          <w:rStyle w:val="Strong"/>
        </w:rPr>
        <w:t>:</w:t>
      </w:r>
      <w:r>
        <w:t xml:space="preserve"> giai đoạn III chiếm cao nhất (47</w:t>
      </w:r>
      <w:proofErr w:type="gramStart"/>
      <w:r>
        <w:t>,07</w:t>
      </w:r>
      <w:proofErr w:type="gramEnd"/>
      <w:r>
        <w:t>%), tiếp theo là I (33,83%), II (16,17%), IV chỉ 2,94% (2 trường hợp có di căn gan được cắt R0).</w:t>
      </w:r>
    </w:p>
    <w:p w:rsidR="00B67489" w:rsidRPr="001D7DF7" w:rsidRDefault="00B67489" w:rsidP="00B67489">
      <w:pPr>
        <w:spacing w:line="340" w:lineRule="exact"/>
        <w:ind w:firstLine="0"/>
        <w:rPr>
          <w:b/>
          <w:i/>
        </w:rPr>
      </w:pPr>
      <w:r w:rsidRPr="001D7DF7">
        <w:rPr>
          <w:b/>
          <w:i/>
        </w:rPr>
        <w:t xml:space="preserve">3.1.3. Một số kết quả </w:t>
      </w:r>
      <w:proofErr w:type="gramStart"/>
      <w:r w:rsidRPr="001D7DF7">
        <w:rPr>
          <w:b/>
          <w:i/>
        </w:rPr>
        <w:t>theo</w:t>
      </w:r>
      <w:proofErr w:type="gramEnd"/>
      <w:r w:rsidRPr="001D7DF7">
        <w:rPr>
          <w:b/>
          <w:i/>
        </w:rPr>
        <w:t xml:space="preserve"> dõi bệnh nhân sau phẫu thuật 20 tháng</w:t>
      </w:r>
    </w:p>
    <w:p w:rsidR="00B67489" w:rsidRDefault="00B67489" w:rsidP="00B67489">
      <w:pPr>
        <w:spacing w:line="340" w:lineRule="exact"/>
        <w:ind w:firstLine="0"/>
      </w:pPr>
      <w:r>
        <w:t>- Thời gian theo dõi sau mổ (Median (Q1 – Q3)): 18 (13</w:t>
      </w:r>
      <w:proofErr w:type="gramStart"/>
      <w:r>
        <w:t>,25</w:t>
      </w:r>
      <w:proofErr w:type="gramEnd"/>
      <w:r>
        <w:t xml:space="preserve"> – 20)  (tháng). Số trường hợp còn sống: 49 (72</w:t>
      </w:r>
      <w:proofErr w:type="gramStart"/>
      <w:r>
        <w:t>,06</w:t>
      </w:r>
      <w:proofErr w:type="gramEnd"/>
      <w:r>
        <w:t>%), bỏ cuộc: 07 (10,29%). Tỷ lệ tử vong toàn bộ: 12/68 trường hợp (17</w:t>
      </w:r>
      <w:proofErr w:type="gramStart"/>
      <w:r>
        <w:t>,65</w:t>
      </w:r>
      <w:proofErr w:type="gramEnd"/>
      <w:r>
        <w:t>%).</w:t>
      </w:r>
    </w:p>
    <w:p w:rsidR="001D7DF7" w:rsidRDefault="00B67489" w:rsidP="00B67489">
      <w:pPr>
        <w:spacing w:line="340" w:lineRule="exact"/>
        <w:ind w:firstLine="0"/>
      </w:pPr>
      <w:r>
        <w:lastRenderedPageBreak/>
        <w:t>- Thời gian sống thêm toàn bộ (OS): 18</w:t>
      </w:r>
      <w:proofErr w:type="gramStart"/>
      <w:r>
        <w:t>,40</w:t>
      </w:r>
      <w:proofErr w:type="gramEnd"/>
      <w:r>
        <w:t xml:space="preserve"> ± 0,44 (95% CI: 17,53–19,27) (tháng)</w:t>
      </w:r>
      <w:r w:rsidR="00C159F6">
        <w:t>.</w:t>
      </w:r>
    </w:p>
    <w:bookmarkStart w:id="61" w:name="_Toc199030679"/>
    <w:bookmarkStart w:id="62" w:name="_Toc169531753"/>
    <w:bookmarkStart w:id="63" w:name="_Toc187321125"/>
    <w:bookmarkEnd w:id="41"/>
    <w:p w:rsidR="005134D1" w:rsidRPr="005134D1" w:rsidRDefault="00B67489" w:rsidP="00AB137D">
      <w:pPr>
        <w:spacing w:line="340" w:lineRule="exact"/>
        <w:ind w:firstLine="0"/>
        <w:rPr>
          <w:rFonts w:eastAsia="Times New Roman"/>
          <w:b/>
          <w:bCs/>
          <w:iCs/>
          <w:noProof/>
          <w:lang w:val="vi-VN"/>
        </w:rPr>
      </w:pPr>
      <w:r w:rsidRPr="00C61923">
        <w:rPr>
          <w:bCs/>
          <w:noProof/>
          <w:sz w:val="24"/>
          <w:szCs w:val="24"/>
          <w:lang w:val="vi-VN" w:eastAsia="vi-VN"/>
        </w:rPr>
        <mc:AlternateContent>
          <mc:Choice Requires="wps">
            <w:drawing>
              <wp:anchor distT="0" distB="0" distL="114300" distR="114300" simplePos="0" relativeHeight="251727872" behindDoc="0" locked="0" layoutInCell="1" allowOverlap="1" wp14:anchorId="3BB5D67C" wp14:editId="49F221CC">
                <wp:simplePos x="0" y="0"/>
                <wp:positionH relativeFrom="page">
                  <wp:posOffset>3521564</wp:posOffset>
                </wp:positionH>
                <wp:positionV relativeFrom="paragraph">
                  <wp:posOffset>370498</wp:posOffset>
                </wp:positionV>
                <wp:extent cx="45719" cy="1062355"/>
                <wp:effectExtent l="5715" t="0" r="17780" b="17780"/>
                <wp:wrapNone/>
                <wp:docPr id="12" name="Left Bracket 12">
                  <a:extLst xmlns:a="http://schemas.openxmlformats.org/drawingml/2006/main">
                    <a:ext uri="{FF2B5EF4-FFF2-40B4-BE49-F238E27FC236}"/>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45719" cy="1062355"/>
                        </a:xfrm>
                        <a:prstGeom prst="leftBracket">
                          <a:avLst/>
                        </a:prstGeom>
                        <a:noFill/>
                        <a:ln w="3175"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3F17A78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12" o:spid="_x0000_s1026" type="#_x0000_t85" style="position:absolute;margin-left:277.3pt;margin-top:29.15pt;width:3.6pt;height:83.65pt;rotation:9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" adj="77" strokecolor="windowText" strokeweight=".25pt">
                <v:stroke joinstyle="miter"/>
                <w10:wrap anchorx="page"/>
              </v:shape>
            </w:pict>
          </mc:Fallback>
        </mc:AlternateContent>
      </w:r>
      <w:r w:rsidR="005134D1" w:rsidRPr="005134D1">
        <w:rPr>
          <w:rFonts w:eastAsia="Times New Roman"/>
          <w:b/>
          <w:bCs/>
          <w:iCs/>
          <w:noProof/>
          <w:lang w:val="vi-VN"/>
        </w:rPr>
        <w:t>3.2.</w:t>
      </w:r>
      <w:bookmarkStart w:id="64" w:name="_Toc111035529"/>
      <w:r w:rsidR="005134D1" w:rsidRPr="005134D1">
        <w:rPr>
          <w:rFonts w:eastAsia="Times New Roman"/>
          <w:b/>
          <w:bCs/>
          <w:iCs/>
          <w:noProof/>
          <w:lang w:val="vi-VN"/>
        </w:rPr>
        <w:t xml:space="preserve"> </w:t>
      </w:r>
      <w:bookmarkEnd w:id="61"/>
      <w:bookmarkEnd w:id="64"/>
      <w:r w:rsidR="001D7DF7" w:rsidRPr="001D7DF7">
        <w:rPr>
          <w:rFonts w:eastAsia="Times New Roman"/>
          <w:b/>
          <w:bCs/>
          <w:iCs/>
          <w:noProof/>
          <w:lang w:val="vi-VN"/>
        </w:rPr>
        <w:t>Biểu hiện của Adiponectin, p-AMPKα và p-STAT3 trên bệnh nhân ung thư biểu mô dạ dày</w:t>
      </w:r>
    </w:p>
    <w:p w:rsidR="00B67489" w:rsidRPr="00557C4B" w:rsidRDefault="00B67489" w:rsidP="00B67489">
      <w:pPr>
        <w:spacing w:line="340" w:lineRule="exact"/>
        <w:ind w:firstLine="0"/>
        <w:rPr>
          <w:b/>
          <w:i/>
        </w:rPr>
      </w:pPr>
      <w:bookmarkStart w:id="65" w:name="_Toc199030681"/>
      <w:bookmarkStart w:id="66" w:name="_Toc169531754"/>
      <w:bookmarkStart w:id="67" w:name="_Toc171252123"/>
      <w:bookmarkStart w:id="68" w:name="_Toc173258653"/>
      <w:bookmarkStart w:id="69" w:name="_Toc187321126"/>
      <w:bookmarkEnd w:id="62"/>
      <w:bookmarkEnd w:id="63"/>
      <w:r w:rsidRPr="00557C4B">
        <w:rPr>
          <w:rFonts w:eastAsia="Times New Roman"/>
          <w:b/>
          <w:bCs/>
          <w:i/>
          <w:iCs/>
          <w:noProof/>
        </w:rPr>
        <w:t xml:space="preserve">3.2.1. </w:t>
      </w:r>
      <w:r w:rsidRPr="00557C4B">
        <w:rPr>
          <w:b/>
          <w:i/>
        </w:rPr>
        <w:t>Biểu hiện của adiponectin trong huyết tương</w:t>
      </w:r>
    </w:p>
    <w:p w:rsidR="00B67489" w:rsidRDefault="00B67489" w:rsidP="00B67489">
      <w:pPr>
        <w:spacing w:line="340" w:lineRule="exact"/>
        <w:ind w:firstLine="0"/>
      </w:pPr>
      <w:r w:rsidRPr="00C61923">
        <w:rPr>
          <w:noProof/>
          <w:lang w:val="vi-VN" w:eastAsia="vi-VN"/>
        </w:rPr>
        <mc:AlternateContent>
          <mc:Choice Requires="wps">
            <w:drawing>
              <wp:anchor distT="0" distB="0" distL="114300" distR="114300" simplePos="0" relativeHeight="251724800" behindDoc="0" locked="0" layoutInCell="1" allowOverlap="1" wp14:anchorId="0D399D52" wp14:editId="7654F853">
                <wp:simplePos x="0" y="0"/>
                <wp:positionH relativeFrom="column">
                  <wp:posOffset>876984</wp:posOffset>
                </wp:positionH>
                <wp:positionV relativeFrom="paragraph">
                  <wp:posOffset>206375</wp:posOffset>
                </wp:positionV>
                <wp:extent cx="137795" cy="1743710"/>
                <wp:effectExtent l="0" t="0" r="14605" b="889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 cy="1743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7489" w:rsidRPr="00CB0DE1" w:rsidRDefault="00B67489" w:rsidP="00B67489">
                            <w:pPr>
                              <w:rPr>
                                <w:sz w:val="18"/>
                                <w:szCs w:val="18"/>
                              </w:rPr>
                            </w:pPr>
                            <w:r w:rsidRPr="00CB0DE1">
                              <w:rPr>
                                <w:sz w:val="18"/>
                                <w:szCs w:val="18"/>
                              </w:rPr>
                              <w:t>Nồng độ adiponectin (µg/mL)</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399D52" id="_x0000_t202" coordsize="21600,21600" o:spt="202" path="m,l,21600r21600,l21600,xe">
                <v:stroke joinstyle="miter"/>
                <v:path gradientshapeok="t" o:connecttype="rect"/>
              </v:shapetype>
              <v:shape id="Text Box 7" o:spid="_x0000_s1032" type="#_x0000_t202" style="position:absolute;left:0;text-align:left;margin-left:69.05pt;margin-top:16.25pt;width:10.85pt;height:137.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" filled="f" stroked="f">
                <v:textbox style="layout-flow:vertical;mso-layout-flow-alt:bottom-to-top" inset="0,0,0,0">
                  <w:txbxContent>
                    <w:p w:rsidR="00B67489" w:rsidRPr="00CB0DE1" w:rsidRDefault="00B67489" w:rsidP="00B67489">
                      <w:pPr>
                        <w:rPr>
                          <w:sz w:val="18"/>
                          <w:szCs w:val="18"/>
                        </w:rPr>
                      </w:pPr>
                      <w:r w:rsidRPr="00CB0DE1">
                        <w:rPr>
                          <w:sz w:val="18"/>
                          <w:szCs w:val="18"/>
                        </w:rPr>
                        <w:t>Nồng độ adiponectin (µg/mL)</w:t>
                      </w:r>
                    </w:p>
                  </w:txbxContent>
                </v:textbox>
              </v:shape>
            </w:pict>
          </mc:Fallback>
        </mc:AlternateContent>
      </w:r>
      <w:r w:rsidRPr="00C61923">
        <w:rPr>
          <w:noProof/>
          <w:lang w:val="vi-VN" w:eastAsia="vi-VN"/>
        </w:rPr>
        <mc:AlternateContent>
          <mc:Choice Requires="wps">
            <w:drawing>
              <wp:anchor distT="0" distB="0" distL="114300" distR="114300" simplePos="0" relativeHeight="251721728" behindDoc="0" locked="0" layoutInCell="1" allowOverlap="1" wp14:anchorId="18458D50" wp14:editId="3F4B0663">
                <wp:simplePos x="0" y="0"/>
                <wp:positionH relativeFrom="column">
                  <wp:posOffset>3035667</wp:posOffset>
                </wp:positionH>
                <wp:positionV relativeFrom="paragraph">
                  <wp:posOffset>187007</wp:posOffset>
                </wp:positionV>
                <wp:extent cx="46990" cy="568325"/>
                <wp:effectExtent l="6032" t="0" r="16193" b="16192"/>
                <wp:wrapNone/>
                <wp:docPr id="13" name="Left Bracket 13">
                  <a:extLst xmlns:a="http://schemas.openxmlformats.org/drawingml/2006/main">
                    <a:ext uri="{FF2B5EF4-FFF2-40B4-BE49-F238E27FC236}"/>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46990" cy="568325"/>
                        </a:xfrm>
                        <a:prstGeom prst="leftBracket">
                          <a:avLst/>
                        </a:prstGeom>
                        <a:noFill/>
                        <a:ln w="3175"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3CCDB669" id="Left Bracket 13" o:spid="_x0000_s1026" type="#_x0000_t85" style="position:absolute;margin-left:239.05pt;margin-top:14.7pt;width:3.7pt;height:44.75pt;rotation:9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" adj="149" strokecolor="windowText" strokeweight=".25pt">
                <v:stroke joinstyle="miter"/>
              </v:shape>
            </w:pict>
          </mc:Fallback>
        </mc:AlternateContent>
      </w:r>
      <w:r>
        <w:rPr>
          <w:noProof/>
          <w:shd w:val="clear" w:color="auto" w:fill="auto"/>
          <w:lang w:val="vi-VN" w:eastAsia="vi-VN"/>
        </w:rPr>
        <mc:AlternateContent>
          <mc:Choice Requires="wps">
            <w:drawing>
              <wp:anchor distT="0" distB="0" distL="114300" distR="114300" simplePos="0" relativeHeight="251725824" behindDoc="0" locked="0" layoutInCell="1" allowOverlap="1" wp14:anchorId="3C40D304" wp14:editId="1DEC0C22">
                <wp:simplePos x="0" y="0"/>
                <wp:positionH relativeFrom="margin">
                  <wp:posOffset>2491105</wp:posOffset>
                </wp:positionH>
                <wp:positionV relativeFrom="paragraph">
                  <wp:posOffset>5080</wp:posOffset>
                </wp:positionV>
                <wp:extent cx="941070" cy="28956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1070" cy="289560"/>
                        </a:xfrm>
                        <a:prstGeom prst="rect">
                          <a:avLst/>
                        </a:prstGeom>
                        <a:noFill/>
                        <a:ln w="6350">
                          <a:noFill/>
                        </a:ln>
                        <a:effectLst/>
                      </wps:spPr>
                      <wps:txbx>
                        <w:txbxContent>
                          <w:p w:rsidR="00B67489" w:rsidRPr="00DF1435" w:rsidRDefault="00B67489" w:rsidP="00B67489">
                            <w:pPr>
                              <w:ind w:firstLine="0"/>
                              <w:rPr>
                                <w:sz w:val="18"/>
                                <w:szCs w:val="18"/>
                              </w:rPr>
                            </w:pPr>
                            <w:r w:rsidRPr="00DF1435">
                              <w:rPr>
                                <w:sz w:val="18"/>
                                <w:szCs w:val="18"/>
                              </w:rPr>
                              <w:t>p = 0,002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40D304" id="Text Box 14" o:spid="_x0000_s1033" type="#_x0000_t202" style="position:absolute;left:0;text-align:left;margin-left:196.15pt;margin-top:.4pt;width:74.1pt;height:22.8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" filled="f" stroked="f" strokeweight=".5pt">
                <v:path arrowok="t"/>
                <v:textbox>
                  <w:txbxContent>
                    <w:p w:rsidR="00B67489" w:rsidRPr="00DF1435" w:rsidRDefault="00B67489" w:rsidP="00B67489">
                      <w:pPr>
                        <w:ind w:firstLine="0"/>
                        <w:rPr>
                          <w:sz w:val="18"/>
                          <w:szCs w:val="18"/>
                        </w:rPr>
                      </w:pPr>
                      <w:r w:rsidRPr="00DF1435">
                        <w:rPr>
                          <w:sz w:val="18"/>
                          <w:szCs w:val="18"/>
                        </w:rPr>
                        <w:t>p = 0,002</w:t>
                      </w:r>
                    </w:p>
                  </w:txbxContent>
                </v:textbox>
                <w10:wrap anchorx="margin"/>
              </v:shape>
            </w:pict>
          </mc:Fallback>
        </mc:AlternateContent>
      </w:r>
      <w:r w:rsidRPr="00C61923">
        <w:rPr>
          <w:noProof/>
          <w:sz w:val="24"/>
          <w:szCs w:val="24"/>
          <w:lang w:val="vi-VN" w:eastAsia="vi-VN"/>
        </w:rPr>
        <mc:AlternateContent>
          <mc:Choice Requires="wps">
            <w:drawing>
              <wp:anchor distT="0" distB="0" distL="114300" distR="114300" simplePos="0" relativeHeight="251717632" behindDoc="0" locked="0" layoutInCell="1" allowOverlap="1" wp14:anchorId="039A395D" wp14:editId="4E97636D">
                <wp:simplePos x="0" y="0"/>
                <wp:positionH relativeFrom="column">
                  <wp:posOffset>1227455</wp:posOffset>
                </wp:positionH>
                <wp:positionV relativeFrom="paragraph">
                  <wp:posOffset>72114</wp:posOffset>
                </wp:positionV>
                <wp:extent cx="565150" cy="29083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67489" w:rsidRPr="00DF1435" w:rsidRDefault="00B67489" w:rsidP="00B67489">
                            <w:pPr>
                              <w:ind w:firstLine="0"/>
                              <w:rPr>
                                <w:sz w:val="18"/>
                                <w:szCs w:val="18"/>
                              </w:rPr>
                            </w:pPr>
                            <w:r w:rsidRPr="00DF1435">
                              <w:rPr>
                                <w:sz w:val="18"/>
                                <w:szCs w:val="18"/>
                              </w:rPr>
                              <w:t>(N=68)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A395D" id="Text Box 11" o:spid="_x0000_s1034" type="#_x0000_t202" style="position:absolute;left:0;text-align:left;margin-left:96.65pt;margin-top:5.7pt;width:44.5pt;height:22.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" filled="f" stroked="f" strokecolor="white">
                <v:textbox>
                  <w:txbxContent>
                    <w:p w:rsidR="00B67489" w:rsidRPr="00DF1435" w:rsidRDefault="00B67489" w:rsidP="00B67489">
                      <w:pPr>
                        <w:ind w:firstLine="0"/>
                        <w:rPr>
                          <w:sz w:val="18"/>
                          <w:szCs w:val="18"/>
                        </w:rPr>
                      </w:pPr>
                      <w:r w:rsidRPr="00DF1435">
                        <w:rPr>
                          <w:sz w:val="18"/>
                          <w:szCs w:val="18"/>
                        </w:rPr>
                        <w:t>(N=68)</w:t>
                      </w:r>
                    </w:p>
                  </w:txbxContent>
                </v:textbox>
              </v:shape>
            </w:pict>
          </mc:Fallback>
        </mc:AlternateContent>
      </w:r>
    </w:p>
    <w:p w:rsidR="00B67489" w:rsidRPr="00C61923" w:rsidRDefault="001264FA" w:rsidP="00B67489">
      <w:pPr>
        <w:ind w:firstLine="720"/>
      </w:pPr>
      <w:r w:rsidRPr="00C61923">
        <w:rPr>
          <w:noProof/>
          <w:lang w:val="vi-VN" w:eastAsia="vi-VN"/>
        </w:rPr>
        <mc:AlternateContent>
          <mc:Choice Requires="wps">
            <w:drawing>
              <wp:anchor distT="0" distB="0" distL="114300" distR="114300" simplePos="0" relativeHeight="251722752" behindDoc="0" locked="0" layoutInCell="1" allowOverlap="1" wp14:anchorId="45AC5EE9" wp14:editId="00C1E458">
                <wp:simplePos x="0" y="0"/>
                <wp:positionH relativeFrom="margin">
                  <wp:posOffset>1923732</wp:posOffset>
                </wp:positionH>
                <wp:positionV relativeFrom="paragraph">
                  <wp:posOffset>99306</wp:posOffset>
                </wp:positionV>
                <wp:extent cx="45085" cy="565150"/>
                <wp:effectExtent l="6668" t="0" r="18732" b="18733"/>
                <wp:wrapNone/>
                <wp:docPr id="5" name="Left Bracket 5">
                  <a:extLst xmlns:a="http://schemas.openxmlformats.org/drawingml/2006/main">
                    <a:ext uri="{FF2B5EF4-FFF2-40B4-BE49-F238E27FC236}"/>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45085" cy="565150"/>
                        </a:xfrm>
                        <a:prstGeom prst="leftBracket">
                          <a:avLst/>
                        </a:prstGeom>
                        <a:noFill/>
                        <a:ln w="3175"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30A99B9F" id="Left Bracket 5" o:spid="_x0000_s1026" type="#_x0000_t85" style="position:absolute;margin-left:151.45pt;margin-top:7.8pt;width:3.55pt;height:44.5pt;rotation:90;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" adj="144" strokecolor="windowText" strokeweight=".25pt">
                <v:stroke joinstyle="miter"/>
                <w10:wrap anchorx="margin"/>
              </v:shape>
            </w:pict>
          </mc:Fallback>
        </mc:AlternateContent>
      </w:r>
      <w:r w:rsidR="00B67489" w:rsidRPr="00C61923">
        <w:rPr>
          <w:noProof/>
          <w:lang w:val="vi-VN" w:eastAsia="vi-VN"/>
        </w:rPr>
        <mc:AlternateContent>
          <mc:Choice Requires="wps">
            <w:drawing>
              <wp:anchor distT="0" distB="0" distL="114300" distR="114300" simplePos="0" relativeHeight="251719680" behindDoc="0" locked="0" layoutInCell="1" allowOverlap="1" wp14:anchorId="3DCEAE8E" wp14:editId="3D0B6357">
                <wp:simplePos x="0" y="0"/>
                <wp:positionH relativeFrom="column">
                  <wp:posOffset>2778125</wp:posOffset>
                </wp:positionH>
                <wp:positionV relativeFrom="paragraph">
                  <wp:posOffset>28526</wp:posOffset>
                </wp:positionV>
                <wp:extent cx="819150" cy="22860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67489" w:rsidRPr="00DF1435" w:rsidRDefault="00B67489" w:rsidP="00B67489">
                            <w:pPr>
                              <w:ind w:firstLine="0"/>
                              <w:rPr>
                                <w:sz w:val="18"/>
                                <w:szCs w:val="18"/>
                              </w:rPr>
                            </w:pPr>
                            <w:r w:rsidRPr="00DF1435">
                              <w:rPr>
                                <w:sz w:val="18"/>
                                <w:szCs w:val="18"/>
                              </w:rPr>
                              <w:t>p = 0,001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EAE8E" id="Text Box 10" o:spid="_x0000_s1035" type="#_x0000_t202" style="position:absolute;left:0;text-align:left;margin-left:218.75pt;margin-top:2.25pt;width:64.5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" filled="f" stroked="f" strokeweight=".5pt">
                <v:textbox>
                  <w:txbxContent>
                    <w:p w:rsidR="00B67489" w:rsidRPr="00DF1435" w:rsidRDefault="00B67489" w:rsidP="00B67489">
                      <w:pPr>
                        <w:ind w:firstLine="0"/>
                        <w:rPr>
                          <w:sz w:val="18"/>
                          <w:szCs w:val="18"/>
                        </w:rPr>
                      </w:pPr>
                      <w:r w:rsidRPr="00DF1435">
                        <w:rPr>
                          <w:sz w:val="18"/>
                          <w:szCs w:val="18"/>
                        </w:rPr>
                        <w:t>p = 0,001</w:t>
                      </w:r>
                    </w:p>
                  </w:txbxContent>
                </v:textbox>
              </v:shape>
            </w:pict>
          </mc:Fallback>
        </mc:AlternateContent>
      </w:r>
      <w:r w:rsidR="00B67489" w:rsidRPr="00C61923">
        <w:rPr>
          <w:noProof/>
          <w:lang w:val="vi-VN" w:eastAsia="vi-VN"/>
        </w:rPr>
        <mc:AlternateContent>
          <mc:Choice Requires="wps">
            <w:drawing>
              <wp:anchor distT="0" distB="0" distL="114300" distR="114300" simplePos="0" relativeHeight="251718656" behindDoc="0" locked="0" layoutInCell="1" allowOverlap="1" wp14:anchorId="0844109D" wp14:editId="363E0711">
                <wp:simplePos x="0" y="0"/>
                <wp:positionH relativeFrom="column">
                  <wp:posOffset>1611630</wp:posOffset>
                </wp:positionH>
                <wp:positionV relativeFrom="paragraph">
                  <wp:posOffset>137160</wp:posOffset>
                </wp:positionV>
                <wp:extent cx="673100" cy="355600"/>
                <wp:effectExtent l="0" t="0" r="0" b="63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67489" w:rsidRPr="00DF1435" w:rsidRDefault="00B67489" w:rsidP="00B67489">
                            <w:pPr>
                              <w:ind w:firstLine="0"/>
                              <w:rPr>
                                <w:sz w:val="18"/>
                                <w:szCs w:val="18"/>
                              </w:rPr>
                            </w:pPr>
                            <w:r w:rsidRPr="00DF1435">
                              <w:rPr>
                                <w:sz w:val="18"/>
                                <w:szCs w:val="18"/>
                              </w:rPr>
                              <w:t xml:space="preserve"> p = 0,034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4109D" id="Text Box 6" o:spid="_x0000_s1036" type="#_x0000_t202" style="position:absolute;left:0;text-align:left;margin-left:126.9pt;margin-top:10.8pt;width:53pt;height:2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" filled="f" stroked="f" strokeweight=".5pt">
                <v:textbox>
                  <w:txbxContent>
                    <w:p w:rsidR="00B67489" w:rsidRPr="00DF1435" w:rsidRDefault="00B67489" w:rsidP="00B67489">
                      <w:pPr>
                        <w:ind w:firstLine="0"/>
                        <w:rPr>
                          <w:sz w:val="18"/>
                          <w:szCs w:val="18"/>
                        </w:rPr>
                      </w:pPr>
                      <w:r w:rsidRPr="00DF1435">
                        <w:rPr>
                          <w:sz w:val="18"/>
                          <w:szCs w:val="18"/>
                        </w:rPr>
                        <w:t xml:space="preserve"> p = 0,034</w:t>
                      </w:r>
                    </w:p>
                  </w:txbxContent>
                </v:textbox>
              </v:shape>
            </w:pict>
          </mc:Fallback>
        </mc:AlternateContent>
      </w:r>
      <w:r w:rsidR="00B67489" w:rsidRPr="00C61923">
        <w:rPr>
          <w:noProof/>
          <w:lang w:val="vi-VN" w:eastAsia="vi-VN"/>
        </w:rPr>
        <mc:AlternateContent>
          <mc:Choice Requires="wps">
            <w:drawing>
              <wp:anchor distT="0" distB="0" distL="114300" distR="114300" simplePos="0" relativeHeight="251720704" behindDoc="0" locked="0" layoutInCell="1" allowOverlap="1" wp14:anchorId="04A1DB37" wp14:editId="50637DC2">
                <wp:simplePos x="0" y="0"/>
                <wp:positionH relativeFrom="column">
                  <wp:posOffset>1018175</wp:posOffset>
                </wp:positionH>
                <wp:positionV relativeFrom="paragraph">
                  <wp:posOffset>151683</wp:posOffset>
                </wp:positionV>
                <wp:extent cx="235390" cy="1376127"/>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390" cy="1376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0392" w:type="pct"/>
                              <w:jc w:val="center"/>
                              <w:tblLook w:val="04A0" w:firstRow="1" w:lastRow="0" w:firstColumn="1" w:lastColumn="0" w:noHBand="0" w:noVBand="1"/>
                            </w:tblPr>
                            <w:tblGrid>
                              <w:gridCol w:w="784"/>
                              <w:gridCol w:w="784"/>
                            </w:tblGrid>
                            <w:tr w:rsidR="00B67489" w:rsidRPr="008956DC" w:rsidTr="00CB0DE1">
                              <w:trPr>
                                <w:trHeight w:val="518"/>
                                <w:jc w:val="center"/>
                              </w:trPr>
                              <w:tc>
                                <w:tcPr>
                                  <w:tcW w:w="5000" w:type="pct"/>
                                  <w:gridSpan w:val="2"/>
                                  <w:shd w:val="clear" w:color="auto" w:fill="auto"/>
                                </w:tcPr>
                                <w:p w:rsidR="00B67489" w:rsidRPr="008956DC" w:rsidRDefault="00B67489">
                                  <w:r w:rsidRPr="008956DC">
                                    <w:t>30</w:t>
                                  </w:r>
                                </w:p>
                              </w:tc>
                            </w:tr>
                            <w:tr w:rsidR="00B67489" w:rsidRPr="008956DC" w:rsidTr="00CB0DE1">
                              <w:trPr>
                                <w:trHeight w:val="631"/>
                                <w:jc w:val="center"/>
                              </w:trPr>
                              <w:tc>
                                <w:tcPr>
                                  <w:tcW w:w="5000" w:type="pct"/>
                                  <w:gridSpan w:val="2"/>
                                  <w:shd w:val="clear" w:color="auto" w:fill="auto"/>
                                </w:tcPr>
                                <w:p w:rsidR="00B67489" w:rsidRDefault="00B67489">
                                  <w:r w:rsidRPr="008956DC">
                                    <w:t>20</w:t>
                                  </w:r>
                                </w:p>
                                <w:p w:rsidR="00B67489" w:rsidRDefault="00B67489"/>
                                <w:p w:rsidR="00B67489" w:rsidRDefault="00B67489" w:rsidP="00DF1435">
                                  <w:r>
                                    <w:t>10</w:t>
                                  </w:r>
                                </w:p>
                                <w:p w:rsidR="00B67489" w:rsidRDefault="00B67489"/>
                                <w:p w:rsidR="00B67489" w:rsidRPr="008956DC" w:rsidRDefault="00B67489">
                                  <w:r>
                                    <w:t xml:space="preserve">  0</w:t>
                                  </w:r>
                                </w:p>
                              </w:tc>
                            </w:tr>
                            <w:tr w:rsidR="00B67489" w:rsidRPr="008956DC" w:rsidTr="00CB0DE1">
                              <w:trPr>
                                <w:trHeight w:val="505"/>
                                <w:jc w:val="center"/>
                              </w:trPr>
                              <w:tc>
                                <w:tcPr>
                                  <w:tcW w:w="2499" w:type="pct"/>
                                  <w:shd w:val="clear" w:color="auto" w:fill="auto"/>
                                </w:tcPr>
                                <w:p w:rsidR="00B67489" w:rsidRDefault="00B67489" w:rsidP="00FF178A"/>
                                <w:p w:rsidR="00B67489" w:rsidRDefault="00B67489" w:rsidP="00FF178A"/>
                              </w:tc>
                              <w:tc>
                                <w:tcPr>
                                  <w:tcW w:w="2499" w:type="pct"/>
                                  <w:shd w:val="clear" w:color="auto" w:fill="auto"/>
                                </w:tcPr>
                                <w:p w:rsidR="00B67489" w:rsidRPr="008956DC" w:rsidRDefault="00B67489"/>
                                <w:p w:rsidR="00B67489" w:rsidRPr="008956DC" w:rsidRDefault="00B67489" w:rsidP="00FF178A">
                                  <w:r>
                                    <w:t xml:space="preserve">  </w:t>
                                  </w:r>
                                </w:p>
                              </w:tc>
                            </w:tr>
                            <w:tr w:rsidR="00B67489" w:rsidRPr="008956DC" w:rsidTr="00CB0DE1">
                              <w:trPr>
                                <w:trHeight w:val="43"/>
                                <w:jc w:val="center"/>
                              </w:trPr>
                              <w:tc>
                                <w:tcPr>
                                  <w:tcW w:w="5000" w:type="pct"/>
                                  <w:gridSpan w:val="2"/>
                                  <w:shd w:val="clear" w:color="auto" w:fill="auto"/>
                                </w:tcPr>
                                <w:p w:rsidR="00B67489" w:rsidRPr="008956DC" w:rsidRDefault="00B67489" w:rsidP="00DF1435">
                                  <w:r>
                                    <w:t xml:space="preserve">  </w:t>
                                  </w:r>
                                </w:p>
                              </w:tc>
                            </w:tr>
                          </w:tbl>
                          <w:p w:rsidR="00B67489" w:rsidRPr="008956DC" w:rsidRDefault="00B67489" w:rsidP="00B6748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A1DB37" id="_x0000_t202" coordsize="21600,21600" o:spt="202" path="m,l,21600r21600,l21600,xe">
                <v:stroke joinstyle="miter"/>
                <v:path gradientshapeok="t" o:connecttype="rect"/>
              </v:shapetype>
              <v:shape id="Text Box 8" o:spid="_x0000_s1037" type="#_x0000_t202" style="position:absolute;left:0;text-align:left;margin-left:80.15pt;margin-top:11.95pt;width:18.55pt;height:108.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APRuAIAAME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" filled="f" stroked="f">
                <v:textbox>
                  <w:txbxContent>
                    <w:tbl>
                      <w:tblPr>
                        <w:tblW w:w="20392" w:type="pct"/>
                        <w:jc w:val="center"/>
                        <w:tblLook w:val="04A0" w:firstRow="1" w:lastRow="0" w:firstColumn="1" w:lastColumn="0" w:noHBand="0" w:noVBand="1"/>
                      </w:tblPr>
                      <w:tblGrid>
                        <w:gridCol w:w="784"/>
                        <w:gridCol w:w="784"/>
                      </w:tblGrid>
                      <w:tr w:rsidR="00B67489" w:rsidRPr="008956DC" w:rsidTr="00CB0DE1">
                        <w:trPr>
                          <w:trHeight w:val="518"/>
                          <w:jc w:val="center"/>
                        </w:trPr>
                        <w:tc>
                          <w:tcPr>
                            <w:tcW w:w="5000" w:type="pct"/>
                            <w:gridSpan w:val="2"/>
                            <w:shd w:val="clear" w:color="auto" w:fill="auto"/>
                          </w:tcPr>
                          <w:p w:rsidR="00B67489" w:rsidRPr="008956DC" w:rsidRDefault="00B67489">
                            <w:r w:rsidRPr="008956DC">
                              <w:t>30</w:t>
                            </w:r>
                          </w:p>
                        </w:tc>
                      </w:tr>
                      <w:tr w:rsidR="00B67489" w:rsidRPr="008956DC" w:rsidTr="00CB0DE1">
                        <w:trPr>
                          <w:trHeight w:val="631"/>
                          <w:jc w:val="center"/>
                        </w:trPr>
                        <w:tc>
                          <w:tcPr>
                            <w:tcW w:w="5000" w:type="pct"/>
                            <w:gridSpan w:val="2"/>
                            <w:shd w:val="clear" w:color="auto" w:fill="auto"/>
                          </w:tcPr>
                          <w:p w:rsidR="00B67489" w:rsidRDefault="00B67489">
                            <w:r w:rsidRPr="008956DC">
                              <w:t>20</w:t>
                            </w:r>
                          </w:p>
                          <w:p w:rsidR="00B67489" w:rsidRDefault="00B67489"/>
                          <w:p w:rsidR="00B67489" w:rsidRDefault="00B67489" w:rsidP="00DF1435">
                            <w:r>
                              <w:t>10</w:t>
                            </w:r>
                          </w:p>
                          <w:p w:rsidR="00B67489" w:rsidRDefault="00B67489"/>
                          <w:p w:rsidR="00B67489" w:rsidRPr="008956DC" w:rsidRDefault="00B67489">
                            <w:r>
                              <w:t xml:space="preserve">  0</w:t>
                            </w:r>
                          </w:p>
                        </w:tc>
                      </w:tr>
                      <w:tr w:rsidR="00B67489" w:rsidRPr="008956DC" w:rsidTr="00CB0DE1">
                        <w:trPr>
                          <w:trHeight w:val="505"/>
                          <w:jc w:val="center"/>
                        </w:trPr>
                        <w:tc>
                          <w:tcPr>
                            <w:tcW w:w="2499" w:type="pct"/>
                            <w:shd w:val="clear" w:color="auto" w:fill="auto"/>
                          </w:tcPr>
                          <w:p w:rsidR="00B67489" w:rsidRDefault="00B67489" w:rsidP="00FF178A"/>
                          <w:p w:rsidR="00B67489" w:rsidRDefault="00B67489" w:rsidP="00FF178A"/>
                        </w:tc>
                        <w:tc>
                          <w:tcPr>
                            <w:tcW w:w="2499" w:type="pct"/>
                            <w:shd w:val="clear" w:color="auto" w:fill="auto"/>
                          </w:tcPr>
                          <w:p w:rsidR="00B67489" w:rsidRPr="008956DC" w:rsidRDefault="00B67489"/>
                          <w:p w:rsidR="00B67489" w:rsidRPr="008956DC" w:rsidRDefault="00B67489" w:rsidP="00FF178A">
                            <w:r>
                              <w:t xml:space="preserve">  </w:t>
                            </w:r>
                          </w:p>
                        </w:tc>
                      </w:tr>
                      <w:tr w:rsidR="00B67489" w:rsidRPr="008956DC" w:rsidTr="00CB0DE1">
                        <w:trPr>
                          <w:trHeight w:val="43"/>
                          <w:jc w:val="center"/>
                        </w:trPr>
                        <w:tc>
                          <w:tcPr>
                            <w:tcW w:w="5000" w:type="pct"/>
                            <w:gridSpan w:val="2"/>
                            <w:shd w:val="clear" w:color="auto" w:fill="auto"/>
                          </w:tcPr>
                          <w:p w:rsidR="00B67489" w:rsidRPr="008956DC" w:rsidRDefault="00B67489" w:rsidP="00DF1435">
                            <w:r>
                              <w:t xml:space="preserve">  </w:t>
                            </w:r>
                          </w:p>
                        </w:tc>
                      </w:tr>
                    </w:tbl>
                    <w:p w:rsidR="00B67489" w:rsidRPr="008956DC" w:rsidRDefault="00B67489" w:rsidP="00B67489"/>
                  </w:txbxContent>
                </v:textbox>
              </v:shape>
            </w:pict>
          </mc:Fallback>
        </mc:AlternateContent>
      </w:r>
    </w:p>
    <w:p w:rsidR="00B67489" w:rsidRDefault="00B67489" w:rsidP="00B67489">
      <w:pPr>
        <w:ind w:firstLine="720"/>
        <w:rPr>
          <w:sz w:val="24"/>
          <w:szCs w:val="24"/>
          <w:lang w:eastAsia="vi-VN"/>
        </w:rPr>
      </w:pPr>
      <w:r w:rsidRPr="00C61923">
        <w:rPr>
          <w:sz w:val="24"/>
          <w:szCs w:val="24"/>
          <w:lang w:eastAsia="vi-VN"/>
        </w:rPr>
        <w:t xml:space="preserve">                     </w:t>
      </w:r>
      <w:r w:rsidRPr="00C61923">
        <w:rPr>
          <w:noProof/>
          <w:sz w:val="24"/>
          <w:szCs w:val="24"/>
          <w:lang w:val="vi-VN" w:eastAsia="vi-VN"/>
        </w:rPr>
        <w:drawing>
          <wp:inline distT="0" distB="0" distL="0" distR="0" wp14:anchorId="13DC5ED6" wp14:editId="082EE5AD">
            <wp:extent cx="2247900" cy="1130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l="10046" r="9811" b="13069"/>
                    <a:stretch>
                      <a:fillRect/>
                    </a:stretch>
                  </pic:blipFill>
                  <pic:spPr bwMode="auto">
                    <a:xfrm>
                      <a:off x="0" y="0"/>
                      <a:ext cx="2283585" cy="1148243"/>
                    </a:xfrm>
                    <a:prstGeom prst="rect">
                      <a:avLst/>
                    </a:prstGeom>
                    <a:noFill/>
                    <a:ln>
                      <a:noFill/>
                    </a:ln>
                  </pic:spPr>
                </pic:pic>
              </a:graphicData>
            </a:graphic>
          </wp:inline>
        </w:drawing>
      </w:r>
    </w:p>
    <w:p w:rsidR="00B67489" w:rsidRPr="00C61923" w:rsidRDefault="00B67489" w:rsidP="00B67489">
      <w:pPr>
        <w:ind w:firstLine="720"/>
        <w:rPr>
          <w:sz w:val="24"/>
          <w:szCs w:val="24"/>
          <w:lang w:eastAsia="vi-VN"/>
        </w:rPr>
      </w:pPr>
      <w:r w:rsidRPr="00C61923">
        <w:rPr>
          <w:noProof/>
          <w:lang w:val="vi-VN" w:eastAsia="vi-VN"/>
        </w:rPr>
        <mc:AlternateContent>
          <mc:Choice Requires="wps">
            <w:drawing>
              <wp:anchor distT="0" distB="0" distL="114300" distR="114300" simplePos="0" relativeHeight="251723776" behindDoc="0" locked="0" layoutInCell="1" allowOverlap="1" wp14:anchorId="0A2DDE97" wp14:editId="1CC0F7F0">
                <wp:simplePos x="0" y="0"/>
                <wp:positionH relativeFrom="margin">
                  <wp:posOffset>868045</wp:posOffset>
                </wp:positionH>
                <wp:positionV relativeFrom="paragraph">
                  <wp:posOffset>6985</wp:posOffset>
                </wp:positionV>
                <wp:extent cx="2897025" cy="299103"/>
                <wp:effectExtent l="0" t="0" r="0" b="571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7025" cy="299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481" w:type="dxa"/>
                              <w:tblLook w:val="04A0" w:firstRow="1" w:lastRow="0" w:firstColumn="1" w:lastColumn="0" w:noHBand="0" w:noVBand="1"/>
                            </w:tblPr>
                            <w:tblGrid>
                              <w:gridCol w:w="616"/>
                              <w:gridCol w:w="884"/>
                              <w:gridCol w:w="900"/>
                              <w:gridCol w:w="916"/>
                              <w:gridCol w:w="1165"/>
                            </w:tblGrid>
                            <w:tr w:rsidR="00B67489" w:rsidTr="00F446F0">
                              <w:trPr>
                                <w:trHeight w:val="382"/>
                              </w:trPr>
                              <w:tc>
                                <w:tcPr>
                                  <w:tcW w:w="616" w:type="dxa"/>
                                  <w:shd w:val="clear" w:color="auto" w:fill="auto"/>
                                </w:tcPr>
                                <w:p w:rsidR="00B67489" w:rsidRPr="00503ED5" w:rsidRDefault="00B67489" w:rsidP="008324ED">
                                  <w:pPr>
                                    <w:jc w:val="center"/>
                                  </w:pPr>
                                </w:p>
                              </w:tc>
                              <w:tc>
                                <w:tcPr>
                                  <w:tcW w:w="884" w:type="dxa"/>
                                  <w:shd w:val="clear" w:color="auto" w:fill="auto"/>
                                </w:tcPr>
                                <w:p w:rsidR="00B67489" w:rsidRPr="00357310" w:rsidRDefault="00B67489" w:rsidP="008324ED">
                                  <w:pPr>
                                    <w:ind w:firstLine="0"/>
                                    <w:jc w:val="center"/>
                                    <w:rPr>
                                      <w:sz w:val="18"/>
                                      <w:szCs w:val="18"/>
                                    </w:rPr>
                                  </w:pPr>
                                  <w:r>
                                    <w:rPr>
                                      <w:sz w:val="18"/>
                                      <w:szCs w:val="18"/>
                                    </w:rPr>
                                    <w:t xml:space="preserve">     </w:t>
                                  </w:r>
                                  <w:r w:rsidRPr="00357310">
                                    <w:rPr>
                                      <w:sz w:val="18"/>
                                      <w:szCs w:val="18"/>
                                    </w:rPr>
                                    <w:t>APNa</w:t>
                                  </w:r>
                                </w:p>
                              </w:tc>
                              <w:tc>
                                <w:tcPr>
                                  <w:tcW w:w="900" w:type="dxa"/>
                                  <w:shd w:val="clear" w:color="auto" w:fill="auto"/>
                                </w:tcPr>
                                <w:p w:rsidR="00B67489" w:rsidRPr="00357310" w:rsidRDefault="00B67489" w:rsidP="008324ED">
                                  <w:pPr>
                                    <w:ind w:firstLine="0"/>
                                    <w:jc w:val="center"/>
                                    <w:rPr>
                                      <w:sz w:val="18"/>
                                      <w:szCs w:val="18"/>
                                    </w:rPr>
                                  </w:pPr>
                                  <w:r>
                                    <w:rPr>
                                      <w:sz w:val="18"/>
                                      <w:szCs w:val="18"/>
                                    </w:rPr>
                                    <w:t xml:space="preserve">    </w:t>
                                  </w:r>
                                  <w:r w:rsidRPr="00357310">
                                    <w:rPr>
                                      <w:sz w:val="18"/>
                                      <w:szCs w:val="18"/>
                                    </w:rPr>
                                    <w:t>APNb</w:t>
                                  </w:r>
                                </w:p>
                              </w:tc>
                              <w:tc>
                                <w:tcPr>
                                  <w:tcW w:w="916" w:type="dxa"/>
                                  <w:shd w:val="clear" w:color="auto" w:fill="auto"/>
                                </w:tcPr>
                                <w:p w:rsidR="00B67489" w:rsidRPr="00357310" w:rsidRDefault="00B67489" w:rsidP="008324ED">
                                  <w:pPr>
                                    <w:ind w:firstLine="0"/>
                                    <w:jc w:val="center"/>
                                    <w:rPr>
                                      <w:sz w:val="18"/>
                                      <w:szCs w:val="18"/>
                                    </w:rPr>
                                  </w:pPr>
                                  <w:r>
                                    <w:rPr>
                                      <w:sz w:val="18"/>
                                      <w:szCs w:val="18"/>
                                    </w:rPr>
                                    <w:t xml:space="preserve">   </w:t>
                                  </w:r>
                                  <w:r w:rsidRPr="00357310">
                                    <w:rPr>
                                      <w:sz w:val="18"/>
                                      <w:szCs w:val="18"/>
                                    </w:rPr>
                                    <w:t>APNc</w:t>
                                  </w:r>
                                </w:p>
                              </w:tc>
                              <w:tc>
                                <w:tcPr>
                                  <w:tcW w:w="1165" w:type="dxa"/>
                                  <w:shd w:val="clear" w:color="auto" w:fill="auto"/>
                                </w:tcPr>
                                <w:p w:rsidR="00B67489" w:rsidRPr="00357310" w:rsidRDefault="00B67489" w:rsidP="00F446F0">
                                  <w:pPr>
                                    <w:ind w:firstLine="0"/>
                                    <w:rPr>
                                      <w:sz w:val="18"/>
                                      <w:szCs w:val="18"/>
                                    </w:rPr>
                                  </w:pPr>
                                  <w:r>
                                    <w:rPr>
                                      <w:sz w:val="18"/>
                                      <w:szCs w:val="18"/>
                                    </w:rPr>
                                    <w:t xml:space="preserve">   </w:t>
                                  </w:r>
                                  <w:r w:rsidRPr="00357310">
                                    <w:rPr>
                                      <w:sz w:val="18"/>
                                      <w:szCs w:val="18"/>
                                    </w:rPr>
                                    <w:t>APNd</w:t>
                                  </w:r>
                                </w:p>
                              </w:tc>
                            </w:tr>
                          </w:tbl>
                          <w:p w:rsidR="00B67489" w:rsidRDefault="00B67489" w:rsidP="00B67489">
                            <w:pPr>
                              <w:ind w:firstLine="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DDE97" id="Text Box 9" o:spid="_x0000_s1038" type="#_x0000_t202" style="position:absolute;left:0;text-align:left;margin-left:68.35pt;margin-top:.55pt;width:228.1pt;height:23.5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nzXuAIAAME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" filled="f" stroked="f">
                <v:textbox>
                  <w:txbxContent>
                    <w:tbl>
                      <w:tblPr>
                        <w:tblW w:w="4481" w:type="dxa"/>
                        <w:tblLook w:val="04A0" w:firstRow="1" w:lastRow="0" w:firstColumn="1" w:lastColumn="0" w:noHBand="0" w:noVBand="1"/>
                      </w:tblPr>
                      <w:tblGrid>
                        <w:gridCol w:w="616"/>
                        <w:gridCol w:w="884"/>
                        <w:gridCol w:w="900"/>
                        <w:gridCol w:w="916"/>
                        <w:gridCol w:w="1165"/>
                      </w:tblGrid>
                      <w:tr w:rsidR="00B67489" w:rsidTr="00F446F0">
                        <w:trPr>
                          <w:trHeight w:val="382"/>
                        </w:trPr>
                        <w:tc>
                          <w:tcPr>
                            <w:tcW w:w="616" w:type="dxa"/>
                            <w:shd w:val="clear" w:color="auto" w:fill="auto"/>
                          </w:tcPr>
                          <w:p w:rsidR="00B67489" w:rsidRPr="00503ED5" w:rsidRDefault="00B67489" w:rsidP="008324ED">
                            <w:pPr>
                              <w:jc w:val="center"/>
                            </w:pPr>
                          </w:p>
                        </w:tc>
                        <w:tc>
                          <w:tcPr>
                            <w:tcW w:w="884" w:type="dxa"/>
                            <w:shd w:val="clear" w:color="auto" w:fill="auto"/>
                          </w:tcPr>
                          <w:p w:rsidR="00B67489" w:rsidRPr="00357310" w:rsidRDefault="00B67489" w:rsidP="008324ED">
                            <w:pPr>
                              <w:ind w:firstLine="0"/>
                              <w:jc w:val="center"/>
                              <w:rPr>
                                <w:sz w:val="18"/>
                                <w:szCs w:val="18"/>
                              </w:rPr>
                            </w:pPr>
                            <w:r>
                              <w:rPr>
                                <w:sz w:val="18"/>
                                <w:szCs w:val="18"/>
                              </w:rPr>
                              <w:t xml:space="preserve">     </w:t>
                            </w:r>
                            <w:r w:rsidRPr="00357310">
                              <w:rPr>
                                <w:sz w:val="18"/>
                                <w:szCs w:val="18"/>
                              </w:rPr>
                              <w:t>APNa</w:t>
                            </w:r>
                          </w:p>
                        </w:tc>
                        <w:tc>
                          <w:tcPr>
                            <w:tcW w:w="900" w:type="dxa"/>
                            <w:shd w:val="clear" w:color="auto" w:fill="auto"/>
                          </w:tcPr>
                          <w:p w:rsidR="00B67489" w:rsidRPr="00357310" w:rsidRDefault="00B67489" w:rsidP="008324ED">
                            <w:pPr>
                              <w:ind w:firstLine="0"/>
                              <w:jc w:val="center"/>
                              <w:rPr>
                                <w:sz w:val="18"/>
                                <w:szCs w:val="18"/>
                              </w:rPr>
                            </w:pPr>
                            <w:r>
                              <w:rPr>
                                <w:sz w:val="18"/>
                                <w:szCs w:val="18"/>
                              </w:rPr>
                              <w:t xml:space="preserve">    </w:t>
                            </w:r>
                            <w:r w:rsidRPr="00357310">
                              <w:rPr>
                                <w:sz w:val="18"/>
                                <w:szCs w:val="18"/>
                              </w:rPr>
                              <w:t>APNb</w:t>
                            </w:r>
                          </w:p>
                        </w:tc>
                        <w:tc>
                          <w:tcPr>
                            <w:tcW w:w="916" w:type="dxa"/>
                            <w:shd w:val="clear" w:color="auto" w:fill="auto"/>
                          </w:tcPr>
                          <w:p w:rsidR="00B67489" w:rsidRPr="00357310" w:rsidRDefault="00B67489" w:rsidP="008324ED">
                            <w:pPr>
                              <w:ind w:firstLine="0"/>
                              <w:jc w:val="center"/>
                              <w:rPr>
                                <w:sz w:val="18"/>
                                <w:szCs w:val="18"/>
                              </w:rPr>
                            </w:pPr>
                            <w:r>
                              <w:rPr>
                                <w:sz w:val="18"/>
                                <w:szCs w:val="18"/>
                              </w:rPr>
                              <w:t xml:space="preserve">   </w:t>
                            </w:r>
                            <w:r w:rsidRPr="00357310">
                              <w:rPr>
                                <w:sz w:val="18"/>
                                <w:szCs w:val="18"/>
                              </w:rPr>
                              <w:t>APNc</w:t>
                            </w:r>
                          </w:p>
                        </w:tc>
                        <w:tc>
                          <w:tcPr>
                            <w:tcW w:w="1165" w:type="dxa"/>
                            <w:shd w:val="clear" w:color="auto" w:fill="auto"/>
                          </w:tcPr>
                          <w:p w:rsidR="00B67489" w:rsidRPr="00357310" w:rsidRDefault="00B67489" w:rsidP="00F446F0">
                            <w:pPr>
                              <w:ind w:firstLine="0"/>
                              <w:rPr>
                                <w:sz w:val="18"/>
                                <w:szCs w:val="18"/>
                              </w:rPr>
                            </w:pPr>
                            <w:r>
                              <w:rPr>
                                <w:sz w:val="18"/>
                                <w:szCs w:val="18"/>
                              </w:rPr>
                              <w:t xml:space="preserve">   </w:t>
                            </w:r>
                            <w:r w:rsidRPr="00357310">
                              <w:rPr>
                                <w:sz w:val="18"/>
                                <w:szCs w:val="18"/>
                              </w:rPr>
                              <w:t>APNd</w:t>
                            </w:r>
                          </w:p>
                        </w:tc>
                      </w:tr>
                    </w:tbl>
                    <w:p w:rsidR="00B67489" w:rsidRDefault="00B67489" w:rsidP="00B67489">
                      <w:pPr>
                        <w:ind w:firstLine="0"/>
                      </w:pPr>
                    </w:p>
                  </w:txbxContent>
                </v:textbox>
                <w10:wrap anchorx="margin"/>
              </v:shape>
            </w:pict>
          </mc:Fallback>
        </mc:AlternateContent>
      </w:r>
    </w:p>
    <w:p w:rsidR="00DF1435" w:rsidRPr="00CB0DE1" w:rsidRDefault="00DF1435" w:rsidP="006624D1">
      <w:pPr>
        <w:pStyle w:val="Subtitle"/>
        <w:spacing w:after="0" w:line="340" w:lineRule="exact"/>
        <w:outlineLvl w:val="9"/>
        <w:rPr>
          <w:sz w:val="22"/>
          <w:szCs w:val="22"/>
          <w:lang w:eastAsia="vi-VN"/>
        </w:rPr>
      </w:pPr>
      <w:bookmarkStart w:id="70" w:name="_Toc210565714"/>
      <w:r w:rsidRPr="00CB0DE1">
        <w:rPr>
          <w:sz w:val="22"/>
          <w:szCs w:val="22"/>
        </w:rPr>
        <w:t xml:space="preserve">Biểu đồ </w:t>
      </w:r>
      <w:r w:rsidRPr="00CB0DE1">
        <w:rPr>
          <w:sz w:val="22"/>
          <w:szCs w:val="22"/>
        </w:rPr>
        <w:fldChar w:fldCharType="begin"/>
      </w:r>
      <w:r w:rsidRPr="00CB0DE1">
        <w:rPr>
          <w:sz w:val="22"/>
          <w:szCs w:val="22"/>
        </w:rPr>
        <w:instrText xml:space="preserve"> STYLEREF 1 \s </w:instrText>
      </w:r>
      <w:r w:rsidRPr="00CB0DE1">
        <w:rPr>
          <w:sz w:val="22"/>
          <w:szCs w:val="22"/>
        </w:rPr>
        <w:fldChar w:fldCharType="separate"/>
      </w:r>
      <w:r w:rsidR="003A44F8">
        <w:rPr>
          <w:sz w:val="22"/>
          <w:szCs w:val="22"/>
        </w:rPr>
        <w:t>0</w:t>
      </w:r>
      <w:r w:rsidRPr="00CB0DE1">
        <w:rPr>
          <w:sz w:val="22"/>
          <w:szCs w:val="22"/>
        </w:rPr>
        <w:fldChar w:fldCharType="end"/>
      </w:r>
      <w:r w:rsidRPr="00CB0DE1">
        <w:rPr>
          <w:sz w:val="22"/>
          <w:szCs w:val="22"/>
        </w:rPr>
        <w:t>.</w:t>
      </w:r>
      <w:r w:rsidR="00A455D5">
        <w:rPr>
          <w:sz w:val="22"/>
          <w:szCs w:val="22"/>
          <w:lang w:val="en-US"/>
        </w:rPr>
        <w:t>3</w:t>
      </w:r>
      <w:r w:rsidR="00CB0DE1">
        <w:rPr>
          <w:sz w:val="22"/>
          <w:szCs w:val="22"/>
        </w:rPr>
        <w:t xml:space="preserve">. </w:t>
      </w:r>
      <w:r w:rsidR="00CB0DE1">
        <w:rPr>
          <w:sz w:val="22"/>
          <w:szCs w:val="22"/>
          <w:lang w:val="en-US"/>
        </w:rPr>
        <w:t>N</w:t>
      </w:r>
      <w:r w:rsidR="00CB0DE1">
        <w:rPr>
          <w:sz w:val="22"/>
          <w:szCs w:val="22"/>
        </w:rPr>
        <w:t xml:space="preserve">ồng độ adiponectin </w:t>
      </w:r>
      <w:r w:rsidRPr="00CB0DE1">
        <w:rPr>
          <w:sz w:val="22"/>
          <w:szCs w:val="22"/>
        </w:rPr>
        <w:t>trước và sau phẫu thuật</w:t>
      </w:r>
      <w:bookmarkEnd w:id="70"/>
    </w:p>
    <w:p w:rsidR="00774874" w:rsidRPr="00C61923" w:rsidRDefault="00774874" w:rsidP="00774874">
      <w:pPr>
        <w:spacing w:line="340" w:lineRule="exact"/>
        <w:ind w:firstLine="0"/>
      </w:pPr>
      <w:r w:rsidRPr="00C61923">
        <w:t>- Trước mổ, nồng độ adiponectin (APN0) là 9</w:t>
      </w:r>
      <w:proofErr w:type="gramStart"/>
      <w:r w:rsidRPr="00C61923">
        <w:t>,52</w:t>
      </w:r>
      <w:proofErr w:type="gramEnd"/>
      <w:r w:rsidRPr="00C61923">
        <w:t xml:space="preserve"> µg/mL (5,16 – 15,08).  Sau mổ 1 ngày, nồng độ APNb giảm xuống 7</w:t>
      </w:r>
      <w:proofErr w:type="gramStart"/>
      <w:r w:rsidRPr="00C61923">
        <w:t>,54</w:t>
      </w:r>
      <w:proofErr w:type="gramEnd"/>
      <w:r w:rsidRPr="00C61923">
        <w:t xml:space="preserve"> µg/mL (4,12 – 14,11), sự khác biệt so với trước mổ có ý nghĩa thống kê (p = 0,034). </w:t>
      </w:r>
    </w:p>
    <w:p w:rsidR="00774874" w:rsidRPr="00C61923" w:rsidRDefault="00774874" w:rsidP="00774874">
      <w:pPr>
        <w:spacing w:line="340" w:lineRule="exact"/>
        <w:ind w:firstLine="0"/>
      </w:pPr>
      <w:r w:rsidRPr="00C61923">
        <w:t>- Sau mổ 7 ngày, nồng độ APNc đạt 8</w:t>
      </w:r>
      <w:proofErr w:type="gramStart"/>
      <w:r w:rsidRPr="00C61923">
        <w:t>,35</w:t>
      </w:r>
      <w:proofErr w:type="gramEnd"/>
      <w:r w:rsidRPr="00C61923">
        <w:t xml:space="preserve"> µg/mL (5,11 – 12,98), thấp hơn so với trước mổ nhưng sự khác biệt không có ý nghĩa thống kê (p = 0,912). Sau mổ 1 tháng, nồng độ APNd tăng lên so với sau mổ 1 ngày (p = 0,002) và so với sau mổ 7 ngày (p = 0,001), tuy cao hơn so với trước mổ nhưng không có ý nghĩa thống kê (p &gt; 0</w:t>
      </w:r>
      <w:proofErr w:type="gramStart"/>
      <w:r w:rsidRPr="00C61923">
        <w:t>,05</w:t>
      </w:r>
      <w:proofErr w:type="gramEnd"/>
      <w:r>
        <w:t>).</w:t>
      </w:r>
    </w:p>
    <w:p w:rsidR="00774874" w:rsidRDefault="00774874" w:rsidP="00774874">
      <w:pPr>
        <w:spacing w:line="340" w:lineRule="exact"/>
        <w:ind w:firstLine="0"/>
      </w:pPr>
      <w:r>
        <w:rPr>
          <w:rFonts w:eastAsia="Times New Roman"/>
          <w:bCs/>
          <w:iCs/>
          <w:noProof/>
        </w:rPr>
        <w:t>- N</w:t>
      </w:r>
      <w:r w:rsidRPr="00C61923">
        <w:t>ồng độ APNa cao hơn ở nhóm có thiếu máu</w:t>
      </w:r>
      <w:r>
        <w:t xml:space="preserve"> so với nhóm không thiếu máu</w:t>
      </w:r>
      <w:r w:rsidRPr="00F446F0">
        <w:t xml:space="preserve"> </w:t>
      </w:r>
      <w:r>
        <w:t>(p=0,013).</w:t>
      </w:r>
    </w:p>
    <w:p w:rsidR="00774874" w:rsidRPr="001D7DF7" w:rsidRDefault="00774874" w:rsidP="00774874">
      <w:pPr>
        <w:spacing w:line="340" w:lineRule="exact"/>
        <w:ind w:firstLine="0"/>
        <w:rPr>
          <w:b/>
          <w:bCs/>
          <w:i/>
          <w:iCs/>
          <w:lang w:val="vi-VN" w:eastAsia="vi-VN"/>
        </w:rPr>
      </w:pPr>
      <w:r w:rsidRPr="00013B55">
        <w:rPr>
          <w:b/>
          <w:bCs/>
          <w:i/>
          <w:iCs/>
          <w:lang w:val="vi-VN" w:eastAsia="vi-VN"/>
        </w:rPr>
        <w:t xml:space="preserve">3.2.2. </w:t>
      </w:r>
      <w:r w:rsidRPr="001D7DF7">
        <w:rPr>
          <w:b/>
          <w:bCs/>
          <w:i/>
          <w:iCs/>
          <w:lang w:val="vi-VN" w:eastAsia="vi-VN"/>
        </w:rPr>
        <w:t xml:space="preserve">Biểu hiện của p-AMPKα </w:t>
      </w:r>
      <w:r>
        <w:rPr>
          <w:b/>
          <w:bCs/>
          <w:i/>
          <w:iCs/>
          <w:lang w:eastAsia="vi-VN"/>
        </w:rPr>
        <w:t>trong mô dạ dày</w:t>
      </w:r>
    </w:p>
    <w:p w:rsidR="00774874" w:rsidRDefault="00774874" w:rsidP="00774874">
      <w:pPr>
        <w:spacing w:line="340" w:lineRule="exact"/>
        <w:ind w:firstLine="0"/>
      </w:pPr>
      <w:r w:rsidRPr="006624D1">
        <w:rPr>
          <w:bCs/>
          <w:i/>
          <w:iCs/>
          <w:lang w:val="vi-VN" w:eastAsia="vi-VN"/>
        </w:rPr>
        <w:t>-</w:t>
      </w:r>
      <w:r w:rsidRPr="001D7DF7">
        <w:rPr>
          <w:b/>
          <w:bCs/>
          <w:i/>
          <w:iCs/>
          <w:lang w:val="vi-VN" w:eastAsia="vi-VN"/>
        </w:rPr>
        <w:t xml:space="preserve"> </w:t>
      </w:r>
      <w:r w:rsidRPr="001D7DF7">
        <w:rPr>
          <w:bCs/>
          <w:i/>
          <w:iCs/>
          <w:lang w:val="vi-VN" w:eastAsia="vi-VN"/>
        </w:rPr>
        <w:t>Tỷ lệ dương tính của p-AMPKα:</w:t>
      </w:r>
      <w:r>
        <w:rPr>
          <w:b/>
          <w:bCs/>
          <w:i/>
          <w:iCs/>
          <w:lang w:eastAsia="vi-VN"/>
        </w:rPr>
        <w:t xml:space="preserve"> </w:t>
      </w:r>
      <w:r w:rsidRPr="00C61923">
        <w:t>p-AMPKα dương tính cao hơn đáng kể ở mô lành diện cắt trên (86,76%</w:t>
      </w:r>
      <w:r>
        <w:t xml:space="preserve">), </w:t>
      </w:r>
      <w:r w:rsidRPr="00C61923">
        <w:t>mô ung thư biểu mô dạ dày (54,41%), với sự khác biệt có ý nghĩa thống kê (</w:t>
      </w:r>
      <w:r w:rsidRPr="00C159F6">
        <w:t>p &lt; 0,001).</w:t>
      </w:r>
    </w:p>
    <w:p w:rsidR="00774874" w:rsidRDefault="00774874" w:rsidP="00774874">
      <w:pPr>
        <w:spacing w:line="340" w:lineRule="exact"/>
        <w:ind w:firstLine="0"/>
      </w:pPr>
      <w:r>
        <w:lastRenderedPageBreak/>
        <w:t xml:space="preserve">- </w:t>
      </w:r>
      <w:r w:rsidRPr="006624D1">
        <w:rPr>
          <w:bCs/>
          <w:i/>
        </w:rPr>
        <w:t>Cường độ bắt màu của p-AMPKα</w:t>
      </w:r>
      <w:r>
        <w:rPr>
          <w:bCs/>
        </w:rPr>
        <w:t xml:space="preserve">: </w:t>
      </w:r>
      <w:r w:rsidRPr="00C61923">
        <w:t xml:space="preserve">p-AMPKα </w:t>
      </w:r>
      <w:r>
        <w:t>bắt màu mạnh</w:t>
      </w:r>
      <w:r w:rsidRPr="00C61923">
        <w:t xml:space="preserve"> hơn đáng kể ở mô lành diện cắt trên (73</w:t>
      </w:r>
      <w:proofErr w:type="gramStart"/>
      <w:r w:rsidRPr="00C61923">
        <w:t>,53</w:t>
      </w:r>
      <w:proofErr w:type="gramEnd"/>
      <w:r w:rsidRPr="00C61923">
        <w:t xml:space="preserve">%) so với mô ung thư biểu mô dạ dày (17,65%), với sự khác biệt có ý nghĩa thống kê (p &lt; </w:t>
      </w:r>
      <w:r w:rsidRPr="00C61923">
        <w:rPr>
          <w:i/>
        </w:rPr>
        <w:t>0,001</w:t>
      </w:r>
      <w:r w:rsidRPr="00C61923">
        <w:t>)</w:t>
      </w:r>
      <w:r>
        <w:t>.</w:t>
      </w:r>
    </w:p>
    <w:p w:rsidR="00774874" w:rsidRDefault="00774874" w:rsidP="00774874">
      <w:pPr>
        <w:spacing w:line="340" w:lineRule="exact"/>
        <w:ind w:firstLine="0"/>
      </w:pPr>
      <w:r>
        <w:t xml:space="preserve">- </w:t>
      </w:r>
      <w:r w:rsidRPr="001D7DF7">
        <w:rPr>
          <w:i/>
        </w:rPr>
        <w:t>Vị trí biểu hiện của p-AMPKα:</w:t>
      </w:r>
      <w:r w:rsidRPr="001D7DF7">
        <w:t xml:space="preserve"> </w:t>
      </w:r>
      <w:r w:rsidRPr="00C61923">
        <w:t xml:space="preserve">Toàn bộ mô ung </w:t>
      </w:r>
      <w:proofErr w:type="gramStart"/>
      <w:r w:rsidRPr="00C61923">
        <w:t>thư</w:t>
      </w:r>
      <w:proofErr w:type="gramEnd"/>
      <w:r w:rsidRPr="00C61923">
        <w:t xml:space="preserve"> biểu mô dạ dày (100%) và mô lành diện cắt trên đều có p-AMPKα biểu hiện ở bào tương tế bà</w:t>
      </w:r>
      <w:r>
        <w:t>o.</w:t>
      </w:r>
      <w:bookmarkEnd w:id="65"/>
      <w:r w:rsidRPr="00774874">
        <w:t xml:space="preserve"> </w:t>
      </w:r>
    </w:p>
    <w:p w:rsidR="00774874" w:rsidRDefault="00774874" w:rsidP="00774874">
      <w:pPr>
        <w:keepNext/>
        <w:autoSpaceDE w:val="0"/>
        <w:autoSpaceDN w:val="0"/>
        <w:adjustRightInd w:val="0"/>
        <w:spacing w:line="240" w:lineRule="auto"/>
        <w:ind w:firstLine="142"/>
        <w:rPr>
          <w:noProof/>
          <w:lang w:eastAsia="vi-VN"/>
        </w:rPr>
      </w:pPr>
      <w:r>
        <w:rPr>
          <w:noProof/>
          <w:lang w:eastAsia="vi-VN"/>
        </w:rPr>
        <w:t xml:space="preserve">         </w:t>
      </w:r>
      <w:r w:rsidRPr="00C61923">
        <w:rPr>
          <w:noProof/>
          <w:lang w:val="vi-VN" w:eastAsia="vi-VN"/>
        </w:rPr>
        <w:drawing>
          <wp:inline distT="0" distB="0" distL="0" distR="0" wp14:anchorId="3E94541E" wp14:editId="5B6BCD13">
            <wp:extent cx="1313649" cy="778438"/>
            <wp:effectExtent l="0" t="0" r="127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2814" cy="795720"/>
                    </a:xfrm>
                    <a:prstGeom prst="rect">
                      <a:avLst/>
                    </a:prstGeom>
                    <a:noFill/>
                    <a:ln>
                      <a:noFill/>
                    </a:ln>
                  </pic:spPr>
                </pic:pic>
              </a:graphicData>
            </a:graphic>
          </wp:inline>
        </w:drawing>
      </w:r>
      <w:r>
        <w:rPr>
          <w:noProof/>
          <w:lang w:eastAsia="vi-VN"/>
        </w:rPr>
        <w:t xml:space="preserve">                     </w:t>
      </w:r>
      <w:r w:rsidRPr="00C61923">
        <w:rPr>
          <w:noProof/>
          <w:lang w:val="vi-VN" w:eastAsia="vi-VN"/>
        </w:rPr>
        <w:drawing>
          <wp:inline distT="0" distB="0" distL="0" distR="0" wp14:anchorId="51A74B5C" wp14:editId="1A02F31F">
            <wp:extent cx="1244765" cy="78153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9812" cy="803541"/>
                    </a:xfrm>
                    <a:prstGeom prst="rect">
                      <a:avLst/>
                    </a:prstGeom>
                    <a:noFill/>
                    <a:ln>
                      <a:noFill/>
                    </a:ln>
                  </pic:spPr>
                </pic:pic>
              </a:graphicData>
            </a:graphic>
          </wp:inline>
        </w:drawing>
      </w:r>
    </w:p>
    <w:p w:rsidR="00774874" w:rsidRDefault="00774874" w:rsidP="00774874">
      <w:pPr>
        <w:keepNext/>
        <w:autoSpaceDE w:val="0"/>
        <w:autoSpaceDN w:val="0"/>
        <w:adjustRightInd w:val="0"/>
        <w:ind w:firstLine="142"/>
        <w:jc w:val="center"/>
      </w:pPr>
      <w:r>
        <w:rPr>
          <w:noProof/>
          <w:shd w:val="clear" w:color="auto" w:fill="auto"/>
          <w:lang w:val="vi-VN" w:eastAsia="vi-VN"/>
        </w:rPr>
        <mc:AlternateContent>
          <mc:Choice Requires="wps">
            <w:drawing>
              <wp:anchor distT="0" distB="0" distL="114300" distR="114300" simplePos="0" relativeHeight="251730944" behindDoc="0" locked="0" layoutInCell="1" allowOverlap="1" wp14:anchorId="7E35B8E9" wp14:editId="6E03BBE0">
                <wp:simplePos x="0" y="0"/>
                <wp:positionH relativeFrom="column">
                  <wp:posOffset>2136140</wp:posOffset>
                </wp:positionH>
                <wp:positionV relativeFrom="paragraph">
                  <wp:posOffset>18888</wp:posOffset>
                </wp:positionV>
                <wp:extent cx="1937385" cy="425450"/>
                <wp:effectExtent l="0" t="0" r="5715" b="0"/>
                <wp:wrapNone/>
                <wp:docPr id="25" name="Text Box 25"/>
                <wp:cNvGraphicFramePr/>
                <a:graphic xmlns:a="http://schemas.openxmlformats.org/drawingml/2006/main">
                  <a:graphicData uri="http://schemas.microsoft.com/office/word/2010/wordprocessingShape">
                    <wps:wsp>
                      <wps:cNvSpPr txBox="1"/>
                      <wps:spPr>
                        <a:xfrm>
                          <a:off x="0" y="0"/>
                          <a:ext cx="1937385" cy="425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74874" w:rsidRDefault="00774874" w:rsidP="00774874">
                            <w:pPr>
                              <w:spacing w:line="240" w:lineRule="auto"/>
                              <w:ind w:firstLine="0"/>
                              <w:jc w:val="center"/>
                              <w:rPr>
                                <w:spacing w:val="-10"/>
                              </w:rPr>
                            </w:pPr>
                            <w:r w:rsidRPr="00A22DFF">
                              <w:rPr>
                                <w:spacing w:val="-10"/>
                              </w:rPr>
                              <w:t xml:space="preserve">Hình </w:t>
                            </w:r>
                            <w:r w:rsidR="00016619">
                              <w:rPr>
                                <w:spacing w:val="-10"/>
                              </w:rPr>
                              <w:t>3</w:t>
                            </w:r>
                            <w:r w:rsidRPr="00A22DFF">
                              <w:rPr>
                                <w:spacing w:val="-10"/>
                              </w:rPr>
                              <w:t xml:space="preserve">.2. Biểu hiện của </w:t>
                            </w:r>
                          </w:p>
                          <w:p w:rsidR="00774874" w:rsidRPr="00A22DFF" w:rsidRDefault="00774874" w:rsidP="00774874">
                            <w:pPr>
                              <w:spacing w:line="240" w:lineRule="auto"/>
                              <w:ind w:firstLine="0"/>
                              <w:jc w:val="center"/>
                              <w:rPr>
                                <w:spacing w:val="-10"/>
                              </w:rPr>
                            </w:pPr>
                            <w:proofErr w:type="gramStart"/>
                            <w:r>
                              <w:rPr>
                                <w:spacing w:val="-10"/>
                              </w:rPr>
                              <w:t>p-</w:t>
                            </w:r>
                            <w:r w:rsidRPr="00A22DFF">
                              <w:rPr>
                                <w:spacing w:val="-10"/>
                              </w:rPr>
                              <w:t>AMPKα</w:t>
                            </w:r>
                            <w:proofErr w:type="gramEnd"/>
                            <w:r w:rsidRPr="00A22DFF">
                              <w:rPr>
                                <w:spacing w:val="-10"/>
                              </w:rPr>
                              <w:t xml:space="preserve"> ở mô ung thư dạ dày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35B8E9" id="Text Box 25" o:spid="_x0000_s1039" type="#_x0000_t202" style="position:absolute;left:0;text-align:left;margin-left:168.2pt;margin-top:1.5pt;width:152.55pt;height:3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" fillcolor="white [3201]" stroked="f" strokeweight=".5pt">
                <v:textbox>
                  <w:txbxContent>
                    <w:p w:rsidR="00774874" w:rsidRDefault="00774874" w:rsidP="00774874">
                      <w:pPr>
                        <w:spacing w:line="240" w:lineRule="auto"/>
                        <w:ind w:firstLine="0"/>
                        <w:jc w:val="center"/>
                        <w:rPr>
                          <w:spacing w:val="-10"/>
                        </w:rPr>
                      </w:pPr>
                      <w:r w:rsidRPr="00A22DFF">
                        <w:rPr>
                          <w:spacing w:val="-10"/>
                        </w:rPr>
                        <w:t xml:space="preserve">Hình </w:t>
                      </w:r>
                      <w:r w:rsidR="00016619">
                        <w:rPr>
                          <w:spacing w:val="-10"/>
                        </w:rPr>
                        <w:t>3</w:t>
                      </w:r>
                      <w:r w:rsidRPr="00A22DFF">
                        <w:rPr>
                          <w:spacing w:val="-10"/>
                        </w:rPr>
                        <w:t xml:space="preserve">.2. Biểu hiện của </w:t>
                      </w:r>
                    </w:p>
                    <w:p w:rsidR="00774874" w:rsidRPr="00A22DFF" w:rsidRDefault="00774874" w:rsidP="00774874">
                      <w:pPr>
                        <w:spacing w:line="240" w:lineRule="auto"/>
                        <w:ind w:firstLine="0"/>
                        <w:jc w:val="center"/>
                        <w:rPr>
                          <w:spacing w:val="-10"/>
                        </w:rPr>
                      </w:pPr>
                      <w:proofErr w:type="gramStart"/>
                      <w:r>
                        <w:rPr>
                          <w:spacing w:val="-10"/>
                        </w:rPr>
                        <w:t>p-</w:t>
                      </w:r>
                      <w:r w:rsidRPr="00A22DFF">
                        <w:rPr>
                          <w:spacing w:val="-10"/>
                        </w:rPr>
                        <w:t>AMPKα</w:t>
                      </w:r>
                      <w:proofErr w:type="gramEnd"/>
                      <w:r w:rsidRPr="00A22DFF">
                        <w:rPr>
                          <w:spacing w:val="-10"/>
                        </w:rPr>
                        <w:t xml:space="preserve"> ở mô ung thư dạ dày</w:t>
                      </w:r>
                    </w:p>
                  </w:txbxContent>
                </v:textbox>
              </v:shape>
            </w:pict>
          </mc:Fallback>
        </mc:AlternateContent>
      </w:r>
      <w:r>
        <w:rPr>
          <w:noProof/>
          <w:shd w:val="clear" w:color="auto" w:fill="auto"/>
          <w:lang w:val="vi-VN" w:eastAsia="vi-VN"/>
        </w:rPr>
        <mc:AlternateContent>
          <mc:Choice Requires="wps">
            <w:drawing>
              <wp:anchor distT="0" distB="0" distL="114300" distR="114300" simplePos="0" relativeHeight="251729920" behindDoc="0" locked="0" layoutInCell="1" allowOverlap="1" wp14:anchorId="204B7CAF" wp14:editId="0AFB063E">
                <wp:simplePos x="0" y="0"/>
                <wp:positionH relativeFrom="margin">
                  <wp:align>left</wp:align>
                </wp:positionH>
                <wp:positionV relativeFrom="paragraph">
                  <wp:posOffset>9820</wp:posOffset>
                </wp:positionV>
                <wp:extent cx="2105246" cy="425450"/>
                <wp:effectExtent l="0" t="0" r="9525" b="0"/>
                <wp:wrapNone/>
                <wp:docPr id="24" name="Text Box 24"/>
                <wp:cNvGraphicFramePr/>
                <a:graphic xmlns:a="http://schemas.openxmlformats.org/drawingml/2006/main">
                  <a:graphicData uri="http://schemas.microsoft.com/office/word/2010/wordprocessingShape">
                    <wps:wsp>
                      <wps:cNvSpPr txBox="1"/>
                      <wps:spPr>
                        <a:xfrm>
                          <a:off x="0" y="0"/>
                          <a:ext cx="2105246" cy="425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74874" w:rsidRPr="00A22DFF" w:rsidRDefault="00774874" w:rsidP="00774874">
                            <w:pPr>
                              <w:spacing w:line="240" w:lineRule="auto"/>
                              <w:ind w:firstLine="0"/>
                              <w:jc w:val="center"/>
                              <w:rPr>
                                <w:spacing w:val="-12"/>
                              </w:rPr>
                            </w:pPr>
                            <w:r w:rsidRPr="00A22DFF">
                              <w:rPr>
                                <w:spacing w:val="-12"/>
                              </w:rPr>
                              <w:t xml:space="preserve">Hình </w:t>
                            </w:r>
                            <w:r w:rsidR="00016619">
                              <w:rPr>
                                <w:spacing w:val="-12"/>
                              </w:rPr>
                              <w:t>3</w:t>
                            </w:r>
                            <w:r w:rsidRPr="00A22DFF">
                              <w:rPr>
                                <w:spacing w:val="-12"/>
                              </w:rPr>
                              <w:t>.</w:t>
                            </w:r>
                            <w:r w:rsidRPr="00A22DFF">
                              <w:rPr>
                                <w:spacing w:val="-12"/>
                              </w:rPr>
                              <w:fldChar w:fldCharType="begin"/>
                            </w:r>
                            <w:r w:rsidRPr="00A22DFF">
                              <w:rPr>
                                <w:spacing w:val="-12"/>
                              </w:rPr>
                              <w:instrText xml:space="preserve"> SEQ Hình \* ARABIC \s 1 </w:instrText>
                            </w:r>
                            <w:r w:rsidRPr="00A22DFF">
                              <w:rPr>
                                <w:spacing w:val="-12"/>
                              </w:rPr>
                              <w:fldChar w:fldCharType="separate"/>
                            </w:r>
                            <w:r w:rsidR="003A44F8">
                              <w:rPr>
                                <w:noProof/>
                                <w:spacing w:val="-12"/>
                              </w:rPr>
                              <w:t>1</w:t>
                            </w:r>
                            <w:r w:rsidRPr="00A22DFF">
                              <w:rPr>
                                <w:spacing w:val="-12"/>
                              </w:rPr>
                              <w:fldChar w:fldCharType="end"/>
                            </w:r>
                            <w:r w:rsidRPr="00A22DFF">
                              <w:rPr>
                                <w:spacing w:val="-12"/>
                              </w:rPr>
                              <w:t>. Biểu hiện của p-AMPKα ở mô lành diện cắt trên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4B7CAF" id="Text Box 24" o:spid="_x0000_s1040" type="#_x0000_t202" style="position:absolute;left:0;text-align:left;margin-left:0;margin-top:.75pt;width:165.75pt;height:33.5pt;z-index:2517299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" fillcolor="white [3201]" stroked="f" strokeweight=".5pt">
                <v:textbox>
                  <w:txbxContent>
                    <w:p w:rsidR="00774874" w:rsidRPr="00A22DFF" w:rsidRDefault="00774874" w:rsidP="00774874">
                      <w:pPr>
                        <w:spacing w:line="240" w:lineRule="auto"/>
                        <w:ind w:firstLine="0"/>
                        <w:jc w:val="center"/>
                        <w:rPr>
                          <w:spacing w:val="-12"/>
                        </w:rPr>
                      </w:pPr>
                      <w:r w:rsidRPr="00A22DFF">
                        <w:rPr>
                          <w:spacing w:val="-12"/>
                        </w:rPr>
                        <w:t xml:space="preserve">Hình </w:t>
                      </w:r>
                      <w:r w:rsidR="00016619">
                        <w:rPr>
                          <w:spacing w:val="-12"/>
                        </w:rPr>
                        <w:t>3</w:t>
                      </w:r>
                      <w:r w:rsidRPr="00A22DFF">
                        <w:rPr>
                          <w:spacing w:val="-12"/>
                        </w:rPr>
                        <w:t>.</w:t>
                      </w:r>
                      <w:r w:rsidRPr="00A22DFF">
                        <w:rPr>
                          <w:spacing w:val="-12"/>
                        </w:rPr>
                        <w:fldChar w:fldCharType="begin"/>
                      </w:r>
                      <w:r w:rsidRPr="00A22DFF">
                        <w:rPr>
                          <w:spacing w:val="-12"/>
                        </w:rPr>
                        <w:instrText xml:space="preserve"> SEQ Hình \* ARABIC \s 1 </w:instrText>
                      </w:r>
                      <w:r w:rsidRPr="00A22DFF">
                        <w:rPr>
                          <w:spacing w:val="-12"/>
                        </w:rPr>
                        <w:fldChar w:fldCharType="separate"/>
                      </w:r>
                      <w:r w:rsidR="003A44F8">
                        <w:rPr>
                          <w:noProof/>
                          <w:spacing w:val="-12"/>
                        </w:rPr>
                        <w:t>1</w:t>
                      </w:r>
                      <w:r w:rsidRPr="00A22DFF">
                        <w:rPr>
                          <w:spacing w:val="-12"/>
                        </w:rPr>
                        <w:fldChar w:fldCharType="end"/>
                      </w:r>
                      <w:r w:rsidRPr="00A22DFF">
                        <w:rPr>
                          <w:spacing w:val="-12"/>
                        </w:rPr>
                        <w:t>. Biểu hiện của p-AMPKα ở mô lành diện cắt trên</w:t>
                      </w:r>
                    </w:p>
                  </w:txbxContent>
                </v:textbox>
                <w10:wrap anchorx="margin"/>
              </v:shape>
            </w:pict>
          </mc:Fallback>
        </mc:AlternateContent>
      </w:r>
    </w:p>
    <w:p w:rsidR="00A455D5" w:rsidRDefault="00A455D5" w:rsidP="00774874">
      <w:pPr>
        <w:spacing w:line="340" w:lineRule="exact"/>
        <w:ind w:firstLine="0"/>
      </w:pPr>
    </w:p>
    <w:p w:rsidR="00774874" w:rsidRPr="006624D1" w:rsidRDefault="00774874" w:rsidP="00774874">
      <w:pPr>
        <w:spacing w:line="340" w:lineRule="exact"/>
        <w:ind w:firstLine="0"/>
        <w:rPr>
          <w:b/>
          <w:bCs/>
          <w:i/>
          <w:iCs/>
          <w:lang w:eastAsia="vi-VN"/>
        </w:rPr>
      </w:pPr>
      <w:bookmarkStart w:id="71" w:name="_Toc199030682"/>
      <w:bookmarkEnd w:id="42"/>
      <w:bookmarkEnd w:id="43"/>
      <w:bookmarkEnd w:id="44"/>
      <w:bookmarkEnd w:id="45"/>
      <w:bookmarkEnd w:id="66"/>
      <w:bookmarkEnd w:id="67"/>
      <w:bookmarkEnd w:id="68"/>
      <w:bookmarkEnd w:id="69"/>
      <w:r w:rsidRPr="00013B55">
        <w:rPr>
          <w:b/>
          <w:bCs/>
          <w:i/>
          <w:iCs/>
          <w:lang w:val="vi-VN" w:eastAsia="vi-VN"/>
        </w:rPr>
        <w:t>3.2.3</w:t>
      </w:r>
      <w:bookmarkEnd w:id="71"/>
      <w:r w:rsidRPr="001D7DF7">
        <w:rPr>
          <w:b/>
          <w:bCs/>
          <w:i/>
          <w:iCs/>
          <w:lang w:val="vi-VN" w:eastAsia="vi-VN"/>
        </w:rPr>
        <w:t>. Biểu hiện của p-STAT3</w:t>
      </w:r>
      <w:r>
        <w:rPr>
          <w:b/>
          <w:bCs/>
          <w:i/>
          <w:iCs/>
          <w:lang w:eastAsia="vi-VN"/>
        </w:rPr>
        <w:t xml:space="preserve"> trong mô dạ dày</w:t>
      </w:r>
    </w:p>
    <w:p w:rsidR="00774874" w:rsidRDefault="00774874" w:rsidP="00774874">
      <w:pPr>
        <w:spacing w:line="340" w:lineRule="exact"/>
        <w:ind w:firstLine="0"/>
        <w:rPr>
          <w:i/>
        </w:rPr>
      </w:pPr>
      <w:r w:rsidRPr="001D7DF7">
        <w:rPr>
          <w:b/>
          <w:bCs/>
          <w:i/>
          <w:iCs/>
          <w:lang w:eastAsia="vi-VN"/>
        </w:rPr>
        <w:t xml:space="preserve">- </w:t>
      </w:r>
      <w:r w:rsidRPr="001D7DF7">
        <w:rPr>
          <w:i/>
        </w:rPr>
        <w:t>Tỷ lệ dương tính của p-STAT3</w:t>
      </w:r>
      <w:r>
        <w:t>:</w:t>
      </w:r>
      <w:r w:rsidRPr="00C61923">
        <w:t xml:space="preserve"> trong mô ung thư biểu mô dạ dày là 32</w:t>
      </w:r>
      <w:proofErr w:type="gramStart"/>
      <w:r w:rsidRPr="00C61923">
        <w:t>,35</w:t>
      </w:r>
      <w:proofErr w:type="gramEnd"/>
      <w:r w:rsidRPr="00C61923">
        <w:t>%</w:t>
      </w:r>
      <w:r>
        <w:t>,</w:t>
      </w:r>
      <w:r w:rsidRPr="00C61923">
        <w:t xml:space="preserve"> cao hơn mô lành diện cắt trên là 13,24%, có ý nghĩa thống kê với p=</w:t>
      </w:r>
      <w:r w:rsidRPr="00C61923">
        <w:rPr>
          <w:i/>
        </w:rPr>
        <w:t>0,008</w:t>
      </w:r>
      <w:r>
        <w:rPr>
          <w:i/>
        </w:rPr>
        <w:t>.</w:t>
      </w:r>
    </w:p>
    <w:p w:rsidR="00774874" w:rsidRPr="001D7DF7" w:rsidRDefault="00774874" w:rsidP="00774874">
      <w:pPr>
        <w:spacing w:line="340" w:lineRule="exact"/>
        <w:ind w:firstLine="0"/>
        <w:rPr>
          <w:b/>
          <w:bCs/>
          <w:i/>
          <w:iCs/>
          <w:lang w:eastAsia="vi-VN"/>
        </w:rPr>
      </w:pPr>
      <w:bookmarkStart w:id="72" w:name="_Toc181835584"/>
      <w:r>
        <w:t xml:space="preserve">- </w:t>
      </w:r>
      <w:r w:rsidRPr="00DF1435">
        <w:rPr>
          <w:i/>
        </w:rPr>
        <w:t>Vị trí:</w:t>
      </w:r>
      <w:r>
        <w:t xml:space="preserve"> </w:t>
      </w:r>
      <w:r w:rsidRPr="00C61923">
        <w:t xml:space="preserve">p-STAT3 chủ yếu biểu hiện ở nhân tế bào </w:t>
      </w:r>
      <w:r>
        <w:t>(77</w:t>
      </w:r>
      <w:proofErr w:type="gramStart"/>
      <w:r>
        <w:t>,27</w:t>
      </w:r>
      <w:proofErr w:type="gramEnd"/>
      <w:r>
        <w:t>%</w:t>
      </w:r>
      <w:r w:rsidRPr="00C61923">
        <w:t>) và nhiều hơn ở tế bào ung thư biểu mô dạ</w:t>
      </w:r>
      <w:r>
        <w:t xml:space="preserve"> dày</w:t>
      </w:r>
      <w:r w:rsidRPr="00C61923">
        <w:t xml:space="preserve"> so với mô lành diện cắt trên, </w:t>
      </w:r>
      <w:r>
        <w:t>tuy nhiên sự khác biệt không có ý nghĩa thống kê</w:t>
      </w:r>
      <w:r w:rsidRPr="00C61923">
        <w:t>, p=1,000</w:t>
      </w:r>
      <w:bookmarkEnd w:id="72"/>
      <w:r>
        <w:t>.</w:t>
      </w:r>
    </w:p>
    <w:p w:rsidR="00774874" w:rsidRDefault="00774874" w:rsidP="00774874">
      <w:pPr>
        <w:spacing w:line="340" w:lineRule="exact"/>
        <w:ind w:firstLine="0"/>
        <w:rPr>
          <w:i/>
        </w:rPr>
      </w:pPr>
      <w:r>
        <w:t xml:space="preserve">- </w:t>
      </w:r>
      <w:r w:rsidRPr="00DF1435">
        <w:rPr>
          <w:i/>
        </w:rPr>
        <w:t>Cường độ bắt màu</w:t>
      </w:r>
      <w:r>
        <w:rPr>
          <w:i/>
        </w:rPr>
        <w:t>:</w:t>
      </w:r>
      <w:r w:rsidRPr="00C61923">
        <w:t xml:space="preserve"> p-STAT3 </w:t>
      </w:r>
      <w:r>
        <w:t xml:space="preserve">bắt màu mạnh hơn </w:t>
      </w:r>
      <w:r w:rsidRPr="00C61923">
        <w:t>trong </w:t>
      </w:r>
      <w:r w:rsidRPr="00C61923">
        <w:rPr>
          <w:bCs/>
        </w:rPr>
        <w:t xml:space="preserve">mô ung thư </w:t>
      </w:r>
      <w:r w:rsidRPr="00C61923">
        <w:t>25</w:t>
      </w:r>
      <w:proofErr w:type="gramStart"/>
      <w:r>
        <w:t>,00</w:t>
      </w:r>
      <w:proofErr w:type="gramEnd"/>
      <w:r w:rsidRPr="00C61923">
        <w:t>%; cao hơn so với </w:t>
      </w:r>
      <w:r w:rsidRPr="00C61923">
        <w:rPr>
          <w:bCs/>
        </w:rPr>
        <w:t>mô lành diện cắt trên là 10,29%</w:t>
      </w:r>
      <w:r w:rsidRPr="00C61923">
        <w:t>, có ý nghĩa thống kê với p=</w:t>
      </w:r>
      <w:r w:rsidRPr="00C61923">
        <w:rPr>
          <w:i/>
        </w:rPr>
        <w:t>0,024</w:t>
      </w:r>
      <w:r>
        <w:rPr>
          <w:i/>
        </w:rPr>
        <w:t>.</w:t>
      </w:r>
      <w:r w:rsidRPr="00774874">
        <w:rPr>
          <w:i/>
        </w:rPr>
        <w:t xml:space="preserve"> </w:t>
      </w:r>
    </w:p>
    <w:p w:rsidR="00774874" w:rsidRPr="00C61923" w:rsidRDefault="00774874" w:rsidP="00774874">
      <w:pPr>
        <w:autoSpaceDE w:val="0"/>
        <w:autoSpaceDN w:val="0"/>
        <w:adjustRightInd w:val="0"/>
      </w:pPr>
      <w:r w:rsidRPr="00A455D5">
        <w:rPr>
          <w:b/>
          <w:i/>
          <w:noProof/>
          <w:lang w:val="vi-VN" w:eastAsia="vi-VN"/>
        </w:rPr>
        <mc:AlternateContent>
          <mc:Choice Requires="wps">
            <w:drawing>
              <wp:anchor distT="0" distB="0" distL="114300" distR="114300" simplePos="0" relativeHeight="251732992" behindDoc="0" locked="0" layoutInCell="1" allowOverlap="1" wp14:anchorId="3FC70386" wp14:editId="50DF0D50">
                <wp:simplePos x="0" y="0"/>
                <wp:positionH relativeFrom="column">
                  <wp:posOffset>-72390</wp:posOffset>
                </wp:positionH>
                <wp:positionV relativeFrom="paragraph">
                  <wp:posOffset>888316</wp:posOffset>
                </wp:positionV>
                <wp:extent cx="1937385" cy="492369"/>
                <wp:effectExtent l="0" t="0" r="5715" b="3175"/>
                <wp:wrapNone/>
                <wp:docPr id="26" name="Text Box 26"/>
                <wp:cNvGraphicFramePr/>
                <a:graphic xmlns:a="http://schemas.openxmlformats.org/drawingml/2006/main">
                  <a:graphicData uri="http://schemas.microsoft.com/office/word/2010/wordprocessingShape">
                    <wps:wsp>
                      <wps:cNvSpPr txBox="1"/>
                      <wps:spPr>
                        <a:xfrm>
                          <a:off x="0" y="0"/>
                          <a:ext cx="1937385" cy="4923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74874" w:rsidRDefault="00774874" w:rsidP="00774874">
                            <w:pPr>
                              <w:ind w:firstLine="0"/>
                              <w:jc w:val="center"/>
                            </w:pPr>
                            <w:r w:rsidRPr="00BB6495">
                              <w:rPr>
                                <w:spacing w:val="-12"/>
                              </w:rPr>
                              <w:t xml:space="preserve">Hình 3.3. </w:t>
                            </w:r>
                            <w:r w:rsidRPr="00BB6495">
                              <w:t xml:space="preserve">Biểu hiện của </w:t>
                            </w:r>
                          </w:p>
                          <w:p w:rsidR="00774874" w:rsidRPr="00BB6495" w:rsidRDefault="00774874" w:rsidP="00774874">
                            <w:pPr>
                              <w:ind w:firstLine="0"/>
                              <w:jc w:val="center"/>
                              <w:rPr>
                                <w:spacing w:val="-12"/>
                              </w:rPr>
                            </w:pPr>
                            <w:proofErr w:type="gramStart"/>
                            <w:r w:rsidRPr="00BB6495">
                              <w:rPr>
                                <w:spacing w:val="-10"/>
                              </w:rPr>
                              <w:t>p-STAT3</w:t>
                            </w:r>
                            <w:proofErr w:type="gramEnd"/>
                            <w:r w:rsidRPr="00BB6495">
                              <w:rPr>
                                <w:spacing w:val="-10"/>
                              </w:rPr>
                              <w:t xml:space="preserve"> ở mô lành diện cắt</w:t>
                            </w:r>
                            <w:r w:rsidRPr="00BB6495">
                              <w:t xml:space="preserve"> trên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70386" id="Text Box 26" o:spid="_x0000_s1041" type="#_x0000_t202" style="position:absolute;left:0;text-align:left;margin-left:-5.7pt;margin-top:69.95pt;width:152.55pt;height:38.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" fillcolor="white [3201]" stroked="f" strokeweight=".5pt">
                <v:textbox>
                  <w:txbxContent>
                    <w:p w:rsidR="00774874" w:rsidRDefault="00774874" w:rsidP="00774874">
                      <w:pPr>
                        <w:ind w:firstLine="0"/>
                        <w:jc w:val="center"/>
                      </w:pPr>
                      <w:r w:rsidRPr="00BB6495">
                        <w:rPr>
                          <w:spacing w:val="-12"/>
                        </w:rPr>
                        <w:t xml:space="preserve">Hình 3.3. </w:t>
                      </w:r>
                      <w:r w:rsidRPr="00BB6495">
                        <w:t xml:space="preserve">Biểu hiện của </w:t>
                      </w:r>
                    </w:p>
                    <w:p w:rsidR="00774874" w:rsidRPr="00BB6495" w:rsidRDefault="00774874" w:rsidP="00774874">
                      <w:pPr>
                        <w:ind w:firstLine="0"/>
                        <w:jc w:val="center"/>
                        <w:rPr>
                          <w:spacing w:val="-12"/>
                        </w:rPr>
                      </w:pPr>
                      <w:proofErr w:type="gramStart"/>
                      <w:r w:rsidRPr="00BB6495">
                        <w:rPr>
                          <w:spacing w:val="-10"/>
                        </w:rPr>
                        <w:t>p-STAT3</w:t>
                      </w:r>
                      <w:proofErr w:type="gramEnd"/>
                      <w:r w:rsidRPr="00BB6495">
                        <w:rPr>
                          <w:spacing w:val="-10"/>
                        </w:rPr>
                        <w:t xml:space="preserve"> ở mô lành diện cắt</w:t>
                      </w:r>
                      <w:r w:rsidRPr="00BB6495">
                        <w:t xml:space="preserve"> trên</w:t>
                      </w:r>
                    </w:p>
                  </w:txbxContent>
                </v:textbox>
              </v:shape>
            </w:pict>
          </mc:Fallback>
        </mc:AlternateContent>
      </w:r>
      <w:r w:rsidRPr="00A455D5">
        <w:rPr>
          <w:b/>
          <w:i/>
          <w:noProof/>
          <w:lang w:val="vi-VN" w:eastAsia="vi-VN"/>
        </w:rPr>
        <mc:AlternateContent>
          <mc:Choice Requires="wps">
            <w:drawing>
              <wp:anchor distT="0" distB="0" distL="114300" distR="114300" simplePos="0" relativeHeight="251734016" behindDoc="0" locked="0" layoutInCell="1" allowOverlap="1" wp14:anchorId="180E838B" wp14:editId="7FD917ED">
                <wp:simplePos x="0" y="0"/>
                <wp:positionH relativeFrom="margin">
                  <wp:posOffset>1973580</wp:posOffset>
                </wp:positionH>
                <wp:positionV relativeFrom="paragraph">
                  <wp:posOffset>878156</wp:posOffset>
                </wp:positionV>
                <wp:extent cx="2186940" cy="446405"/>
                <wp:effectExtent l="0" t="0" r="3810" b="0"/>
                <wp:wrapNone/>
                <wp:docPr id="27" name="Text Box 27"/>
                <wp:cNvGraphicFramePr/>
                <a:graphic xmlns:a="http://schemas.openxmlformats.org/drawingml/2006/main">
                  <a:graphicData uri="http://schemas.microsoft.com/office/word/2010/wordprocessingShape">
                    <wps:wsp>
                      <wps:cNvSpPr txBox="1"/>
                      <wps:spPr>
                        <a:xfrm>
                          <a:off x="0" y="0"/>
                          <a:ext cx="2186940" cy="4464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74874" w:rsidRDefault="00774874" w:rsidP="00774874">
                            <w:pPr>
                              <w:ind w:firstLine="0"/>
                              <w:jc w:val="center"/>
                            </w:pPr>
                            <w:r w:rsidRPr="00CB0DE1">
                              <w:t xml:space="preserve">Hình </w:t>
                            </w:r>
                            <w:r>
                              <w:t>3.4. Biểu hiện của</w:t>
                            </w:r>
                          </w:p>
                          <w:p w:rsidR="00774874" w:rsidRDefault="00774874" w:rsidP="00774874">
                            <w:pPr>
                              <w:ind w:firstLine="0"/>
                              <w:jc w:val="center"/>
                            </w:pPr>
                            <w:proofErr w:type="gramStart"/>
                            <w:r>
                              <w:t>p-STAT3</w:t>
                            </w:r>
                            <w:proofErr w:type="gramEnd"/>
                            <w:r w:rsidRPr="00CB0DE1">
                              <w:t xml:space="preserve"> ở mô </w:t>
                            </w:r>
                            <w:r>
                              <w:t>ung thư dạ dày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0E838B" id="Text Box 27" o:spid="_x0000_s1042" type="#_x0000_t202" style="position:absolute;left:0;text-align:left;margin-left:155.4pt;margin-top:69.15pt;width:172.2pt;height:35.15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" fillcolor="white [3201]" stroked="f" strokeweight=".5pt">
                <v:textbox>
                  <w:txbxContent>
                    <w:p w:rsidR="00774874" w:rsidRDefault="00774874" w:rsidP="00774874">
                      <w:pPr>
                        <w:ind w:firstLine="0"/>
                        <w:jc w:val="center"/>
                      </w:pPr>
                      <w:r w:rsidRPr="00CB0DE1">
                        <w:t xml:space="preserve">Hình </w:t>
                      </w:r>
                      <w:r>
                        <w:t>3.4. Biểu hiện của</w:t>
                      </w:r>
                    </w:p>
                    <w:p w:rsidR="00774874" w:rsidRDefault="00774874" w:rsidP="00774874">
                      <w:pPr>
                        <w:ind w:firstLine="0"/>
                        <w:jc w:val="center"/>
                      </w:pPr>
                      <w:proofErr w:type="gramStart"/>
                      <w:r>
                        <w:t>p-STAT3</w:t>
                      </w:r>
                      <w:proofErr w:type="gramEnd"/>
                      <w:r w:rsidRPr="00CB0DE1">
                        <w:t xml:space="preserve"> ở mô </w:t>
                      </w:r>
                      <w:r>
                        <w:t>ung thư dạ dày</w:t>
                      </w:r>
                    </w:p>
                  </w:txbxContent>
                </v:textbox>
                <w10:wrap anchorx="margin"/>
              </v:shape>
            </w:pict>
          </mc:Fallback>
        </mc:AlternateContent>
      </w:r>
      <w:r>
        <w:rPr>
          <w:noProof/>
          <w:lang w:eastAsia="vi-VN"/>
        </w:rPr>
        <w:t xml:space="preserve"> </w:t>
      </w:r>
      <w:r w:rsidRPr="00C61923">
        <w:rPr>
          <w:noProof/>
          <w:lang w:val="vi-VN" w:eastAsia="vi-VN"/>
        </w:rPr>
        <w:drawing>
          <wp:inline distT="0" distB="0" distL="0" distR="0" wp14:anchorId="4677D449" wp14:editId="7E17D1A7">
            <wp:extent cx="1233377" cy="868805"/>
            <wp:effectExtent l="0" t="0" r="508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6276" cy="884935"/>
                    </a:xfrm>
                    <a:prstGeom prst="rect">
                      <a:avLst/>
                    </a:prstGeom>
                    <a:noFill/>
                    <a:ln>
                      <a:noFill/>
                    </a:ln>
                  </pic:spPr>
                </pic:pic>
              </a:graphicData>
            </a:graphic>
          </wp:inline>
        </w:drawing>
      </w:r>
      <w:r>
        <w:rPr>
          <w:noProof/>
          <w:lang w:eastAsia="vi-VN"/>
        </w:rPr>
        <w:t xml:space="preserve">                      </w:t>
      </w:r>
      <w:r w:rsidRPr="00C61923">
        <w:rPr>
          <w:noProof/>
          <w:lang w:val="vi-VN" w:eastAsia="vi-VN"/>
        </w:rPr>
        <w:drawing>
          <wp:inline distT="0" distB="0" distL="0" distR="0" wp14:anchorId="72D2EB67" wp14:editId="209DB273">
            <wp:extent cx="1210391" cy="872081"/>
            <wp:effectExtent l="0" t="0" r="889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9172" cy="885613"/>
                    </a:xfrm>
                    <a:prstGeom prst="rect">
                      <a:avLst/>
                    </a:prstGeom>
                    <a:noFill/>
                    <a:ln>
                      <a:noFill/>
                    </a:ln>
                  </pic:spPr>
                </pic:pic>
              </a:graphicData>
            </a:graphic>
          </wp:inline>
        </w:drawing>
      </w:r>
      <w:r>
        <w:rPr>
          <w:noProof/>
          <w:lang w:eastAsia="vi-VN"/>
        </w:rPr>
        <w:t xml:space="preserve">   </w:t>
      </w:r>
    </w:p>
    <w:p w:rsidR="00774874" w:rsidRDefault="00774874" w:rsidP="00774874">
      <w:pPr>
        <w:widowControl w:val="0"/>
        <w:autoSpaceDE w:val="0"/>
        <w:autoSpaceDN w:val="0"/>
        <w:adjustRightInd w:val="0"/>
        <w:spacing w:line="340" w:lineRule="exact"/>
        <w:ind w:firstLine="0"/>
        <w:jc w:val="left"/>
        <w:rPr>
          <w:b/>
          <w:i/>
        </w:rPr>
      </w:pPr>
    </w:p>
    <w:p w:rsidR="00A455D5" w:rsidRDefault="00A455D5" w:rsidP="00774874">
      <w:pPr>
        <w:spacing w:line="340" w:lineRule="exact"/>
        <w:ind w:firstLine="0"/>
        <w:rPr>
          <w:b/>
          <w:i/>
        </w:rPr>
      </w:pPr>
    </w:p>
    <w:p w:rsidR="00774874" w:rsidRPr="00B774F9" w:rsidRDefault="00774874" w:rsidP="00774874">
      <w:pPr>
        <w:widowControl w:val="0"/>
        <w:autoSpaceDE w:val="0"/>
        <w:autoSpaceDN w:val="0"/>
        <w:adjustRightInd w:val="0"/>
        <w:spacing w:line="340" w:lineRule="atLeast"/>
        <w:ind w:firstLine="0"/>
        <w:jc w:val="left"/>
        <w:rPr>
          <w:b/>
          <w:bCs/>
          <w:i/>
          <w:iCs/>
          <w:lang w:val="vi-VN" w:eastAsia="vi-VN"/>
        </w:rPr>
      </w:pPr>
      <w:r w:rsidRPr="00B774F9">
        <w:rPr>
          <w:b/>
          <w:i/>
        </w:rPr>
        <w:lastRenderedPageBreak/>
        <w:t xml:space="preserve">3.2.4. Mối liên quan giũa biểu hiện Adiponectin trong huyết tương, </w:t>
      </w:r>
      <w:r w:rsidRPr="00B774F9">
        <w:rPr>
          <w:rFonts w:eastAsia="Arial"/>
          <w:b/>
          <w:i/>
        </w:rPr>
        <w:t>p-AMPK</w:t>
      </w:r>
      <w:r w:rsidRPr="00B774F9">
        <w:rPr>
          <w:b/>
          <w:i/>
        </w:rPr>
        <w:t xml:space="preserve">α và p-STAT3 trong mô ở bệnh nhân ung </w:t>
      </w:r>
      <w:proofErr w:type="gramStart"/>
      <w:r w:rsidRPr="00B774F9">
        <w:rPr>
          <w:b/>
          <w:i/>
        </w:rPr>
        <w:t>thư</w:t>
      </w:r>
      <w:proofErr w:type="gramEnd"/>
      <w:r w:rsidRPr="00B774F9">
        <w:rPr>
          <w:b/>
          <w:i/>
        </w:rPr>
        <w:t xml:space="preserve"> dạ dày</w:t>
      </w:r>
    </w:p>
    <w:p w:rsidR="00774874" w:rsidRDefault="00774874" w:rsidP="00774874">
      <w:pPr>
        <w:widowControl w:val="0"/>
        <w:autoSpaceDE w:val="0"/>
        <w:autoSpaceDN w:val="0"/>
        <w:adjustRightInd w:val="0"/>
        <w:spacing w:line="340" w:lineRule="atLeast"/>
        <w:ind w:firstLine="720"/>
      </w:pPr>
      <w:r w:rsidRPr="00C61923">
        <w:t>Nồng độ adiponectin cao hơn ở nhóm p-AMPKα bắt màu yếu, sự khác biệt có ý nghĩa thống kê, p=</w:t>
      </w:r>
      <w:r w:rsidRPr="00C61923">
        <w:rPr>
          <w:i/>
        </w:rPr>
        <w:t>0,008</w:t>
      </w:r>
      <w:r>
        <w:rPr>
          <w:i/>
        </w:rPr>
        <w:t xml:space="preserve">. </w:t>
      </w:r>
      <w:r w:rsidRPr="00C61923">
        <w:t xml:space="preserve">Nồng độ adiponectin huyết tương có xu hướng cao hơn ở nhóm p-STAT3 </w:t>
      </w:r>
      <w:r>
        <w:t>biểu hiện mạnh</w:t>
      </w:r>
      <w:r w:rsidRPr="00C61923">
        <w:t xml:space="preserve">, p </w:t>
      </w:r>
      <w:r>
        <w:t>&gt; 0</w:t>
      </w:r>
      <w:proofErr w:type="gramStart"/>
      <w:r>
        <w:t>,05</w:t>
      </w:r>
      <w:proofErr w:type="gramEnd"/>
      <w:r>
        <w:t xml:space="preserve">. </w:t>
      </w:r>
      <w:proofErr w:type="gramStart"/>
      <w:r>
        <w:t>p-AMPKα</w:t>
      </w:r>
      <w:proofErr w:type="gramEnd"/>
      <w:r>
        <w:t xml:space="preserve"> và p-STAT3 chưa thấy có mối quan hệ với nhau trong mô ung thư dạ dày.</w:t>
      </w:r>
    </w:p>
    <w:p w:rsidR="00774874" w:rsidRPr="00C61923" w:rsidRDefault="00774874" w:rsidP="00774874">
      <w:pPr>
        <w:pStyle w:val="Heading2"/>
        <w:keepNext w:val="0"/>
        <w:numPr>
          <w:ilvl w:val="0"/>
          <w:numId w:val="0"/>
        </w:numPr>
        <w:spacing w:line="340" w:lineRule="atLeast"/>
      </w:pPr>
      <w:r>
        <w:t xml:space="preserve">3.3. </w:t>
      </w:r>
      <w:bookmarkStart w:id="73" w:name="_Toc174971245"/>
      <w:bookmarkStart w:id="74" w:name="_Toc174971401"/>
      <w:bookmarkStart w:id="75" w:name="_Toc210565501"/>
      <w:r w:rsidRPr="00C61923">
        <w:t>Mối liên quan giữa Adiponectin trong huyết tương, p-AMPKα, p-STAT3 trong mô với đặc điểm lâm sàng, cận lâm sàng và kết quả phẫu thuật ở bệnh nhân ung thư biểu mô dạ dày</w:t>
      </w:r>
      <w:bookmarkEnd w:id="73"/>
      <w:bookmarkEnd w:id="74"/>
      <w:bookmarkEnd w:id="75"/>
    </w:p>
    <w:p w:rsidR="00774874" w:rsidRDefault="00774874" w:rsidP="00774874">
      <w:pPr>
        <w:widowControl w:val="0"/>
        <w:autoSpaceDE w:val="0"/>
        <w:autoSpaceDN w:val="0"/>
        <w:adjustRightInd w:val="0"/>
        <w:spacing w:line="340" w:lineRule="atLeast"/>
        <w:ind w:firstLine="0"/>
      </w:pPr>
      <w:r>
        <w:t>-</w:t>
      </w:r>
      <w:r w:rsidRPr="00C61923">
        <w:t xml:space="preserve">  </w:t>
      </w:r>
      <w:r>
        <w:t>Không có sự khác biệt về tuổi, giới giữa các nhóm nồng độ adiponectin trước mổ, tỷ lệ (+) p-AMPKα và p-STAT3 (p &gt; 0</w:t>
      </w:r>
      <w:proofErr w:type="gramStart"/>
      <w:r>
        <w:t>,05</w:t>
      </w:r>
      <w:proofErr w:type="gramEnd"/>
      <w:r>
        <w:t>). Adiponectin cao hơn ở nhóm có BMI thấp (p &lt; 0</w:t>
      </w:r>
      <w:proofErr w:type="gramStart"/>
      <w:r>
        <w:t>,05</w:t>
      </w:r>
      <w:proofErr w:type="gramEnd"/>
      <w:r>
        <w:t>).</w:t>
      </w:r>
    </w:p>
    <w:p w:rsidR="00774874" w:rsidRDefault="00774874" w:rsidP="00774874">
      <w:pPr>
        <w:widowControl w:val="0"/>
        <w:autoSpaceDE w:val="0"/>
        <w:autoSpaceDN w:val="0"/>
        <w:adjustRightInd w:val="0"/>
        <w:spacing w:line="340" w:lineRule="atLeast"/>
        <w:ind w:firstLine="0"/>
        <w:rPr>
          <w:bCs/>
          <w:iCs/>
          <w:lang w:eastAsia="vi-VN"/>
        </w:rPr>
      </w:pPr>
      <w:r>
        <w:rPr>
          <w:b/>
          <w:bCs/>
          <w:i/>
          <w:iCs/>
          <w:lang w:eastAsia="vi-VN"/>
        </w:rPr>
        <w:t xml:space="preserve">- </w:t>
      </w:r>
      <w:r>
        <w:t>NLR và PLR cao hơn ở nhóm p-AMPKα (-) và p-STAT3 (+) (p &lt; 0</w:t>
      </w:r>
      <w:proofErr w:type="gramStart"/>
      <w:r>
        <w:t>,05</w:t>
      </w:r>
      <w:proofErr w:type="gramEnd"/>
      <w:r>
        <w:t>), có xu hướng cao ở nhóm adiponectin cao (p &gt; 0,05). Không khác biệt về glucose, albumin, ure, creatinine, giữa các nhóm, nhưng albumin cao hơn ở nhóm p-AMPKα (+) (p = 0,023).</w:t>
      </w:r>
    </w:p>
    <w:p w:rsidR="00774874" w:rsidRDefault="00774874" w:rsidP="00774874">
      <w:pPr>
        <w:widowControl w:val="0"/>
        <w:autoSpaceDE w:val="0"/>
        <w:autoSpaceDN w:val="0"/>
        <w:adjustRightInd w:val="0"/>
        <w:spacing w:line="340" w:lineRule="atLeast"/>
        <w:ind w:firstLine="0"/>
        <w:rPr>
          <w:bCs/>
          <w:iCs/>
          <w:lang w:eastAsia="vi-VN"/>
        </w:rPr>
      </w:pPr>
      <w:r>
        <w:rPr>
          <w:bCs/>
          <w:iCs/>
          <w:lang w:eastAsia="vi-VN"/>
        </w:rPr>
        <w:t xml:space="preserve">- </w:t>
      </w:r>
      <w:r>
        <w:t>Không có tương quan giữa adiponectin huyết tương với vị trí, kích thước, mức xâm lấn, di căn hạch và giai đoạn TNM. Tuy nhiên, adiponectin sau mổ cao hơn trước làm tăng nguy cơ tử vong, có ý nghĩa với thời điểm sau mổ 1 ngày (HR = 1,208; p = 0,005)</w:t>
      </w:r>
      <w:r>
        <w:rPr>
          <w:bCs/>
          <w:iCs/>
          <w:lang w:eastAsia="vi-VN"/>
        </w:rPr>
        <w:t>.</w:t>
      </w:r>
    </w:p>
    <w:p w:rsidR="00774874" w:rsidRDefault="00774874" w:rsidP="00774874">
      <w:pPr>
        <w:widowControl w:val="0"/>
        <w:autoSpaceDE w:val="0"/>
        <w:autoSpaceDN w:val="0"/>
        <w:adjustRightInd w:val="0"/>
        <w:spacing w:line="340" w:lineRule="atLeast"/>
        <w:ind w:firstLine="0"/>
        <w:rPr>
          <w:bCs/>
          <w:iCs/>
          <w:lang w:eastAsia="vi-VN"/>
        </w:rPr>
      </w:pPr>
      <w:r>
        <w:rPr>
          <w:bCs/>
          <w:iCs/>
          <w:lang w:eastAsia="vi-VN"/>
        </w:rPr>
        <w:t xml:space="preserve">- </w:t>
      </w:r>
      <w:proofErr w:type="gramStart"/>
      <w:r>
        <w:t>p-AMPKα</w:t>
      </w:r>
      <w:proofErr w:type="gramEnd"/>
      <w:r>
        <w:t xml:space="preserve"> biểu hiện mạnh hơn ở nhóm u không xâm nhập bạch huyết (p = 0,033), không liên quan các đặc tính khác, chưa ghi nhận vai trò tiên lượng sống rõ ràng.</w:t>
      </w:r>
    </w:p>
    <w:p w:rsidR="00774874" w:rsidRDefault="00774874" w:rsidP="00774874">
      <w:pPr>
        <w:widowControl w:val="0"/>
        <w:autoSpaceDE w:val="0"/>
        <w:autoSpaceDN w:val="0"/>
        <w:adjustRightInd w:val="0"/>
        <w:spacing w:line="340" w:lineRule="atLeast"/>
        <w:ind w:firstLine="0"/>
        <w:rPr>
          <w:bCs/>
          <w:iCs/>
          <w:lang w:eastAsia="vi-VN"/>
        </w:rPr>
      </w:pPr>
      <w:r>
        <w:rPr>
          <w:bCs/>
          <w:iCs/>
          <w:lang w:eastAsia="vi-VN"/>
        </w:rPr>
        <w:t xml:space="preserve">- </w:t>
      </w:r>
      <w:proofErr w:type="gramStart"/>
      <w:r>
        <w:t>p-STAT3</w:t>
      </w:r>
      <w:proofErr w:type="gramEnd"/>
      <w:r>
        <w:t xml:space="preserve"> có xu hướng tăng biểu hiện ở khối u lớn, xâm lấn, di căn hạch, biệt hóa kém, giai đoạn muộn (p &gt; 0,05). Bệnh nhân p-STAT3 (+) có thời gian sống ngắn hơn, nguy cơ tử vong cao gấp 17</w:t>
      </w:r>
      <w:proofErr w:type="gramStart"/>
      <w:r>
        <w:t>,7</w:t>
      </w:r>
      <w:proofErr w:type="gramEnd"/>
      <w:r>
        <w:t xml:space="preserve"> lần (HR = 17,701; p = 0,012)</w:t>
      </w:r>
      <w:r>
        <w:rPr>
          <w:bCs/>
          <w:iCs/>
          <w:lang w:eastAsia="vi-VN"/>
        </w:rPr>
        <w:t>.</w:t>
      </w:r>
    </w:p>
    <w:p w:rsidR="00774874" w:rsidRPr="008252B1" w:rsidRDefault="00774874" w:rsidP="000875E6">
      <w:pPr>
        <w:spacing w:after="200" w:line="340" w:lineRule="atLeast"/>
        <w:ind w:firstLine="0"/>
        <w:jc w:val="center"/>
        <w:outlineLvl w:val="0"/>
        <w:rPr>
          <w:rFonts w:eastAsia="MS Mincho"/>
          <w:b/>
          <w:iCs/>
          <w:highlight w:val="white"/>
          <w:lang w:val="pl-PL" w:eastAsia="ko-KR"/>
        </w:rPr>
      </w:pPr>
      <w:r>
        <w:rPr>
          <w:bCs/>
          <w:iCs/>
          <w:lang w:eastAsia="vi-VN"/>
        </w:rPr>
        <w:br w:type="page"/>
      </w:r>
      <w:r w:rsidRPr="008252B1">
        <w:rPr>
          <w:rFonts w:eastAsia="MS Mincho"/>
          <w:b/>
          <w:iCs/>
          <w:highlight w:val="white"/>
          <w:lang w:val="pl-PL" w:eastAsia="ko-KR"/>
        </w:rPr>
        <w:lastRenderedPageBreak/>
        <w:t>Chương 4. BÀN LUẬN</w:t>
      </w:r>
    </w:p>
    <w:p w:rsidR="0050262B" w:rsidRPr="00BB039D" w:rsidRDefault="00774874" w:rsidP="0050262B">
      <w:pPr>
        <w:widowControl w:val="0"/>
        <w:autoSpaceDE w:val="0"/>
        <w:autoSpaceDN w:val="0"/>
        <w:adjustRightInd w:val="0"/>
        <w:spacing w:line="340" w:lineRule="exact"/>
        <w:ind w:firstLine="0"/>
        <w:rPr>
          <w:rFonts w:eastAsia="MS Mincho"/>
          <w:b/>
          <w:bCs/>
          <w:i/>
          <w:iCs/>
          <w:highlight w:val="white"/>
          <w:lang w:eastAsia="ko-KR"/>
        </w:rPr>
      </w:pPr>
      <w:bookmarkStart w:id="76" w:name="_Toc199030684"/>
      <w:bookmarkStart w:id="77" w:name="_Toc178610067"/>
      <w:r w:rsidRPr="009754A7">
        <w:rPr>
          <w:rFonts w:eastAsia="MS Mincho"/>
          <w:b/>
          <w:bCs/>
          <w:iCs/>
          <w:highlight w:val="white"/>
          <w:lang w:val="vi-VN" w:eastAsia="ko-KR"/>
        </w:rPr>
        <w:t xml:space="preserve">4.1. </w:t>
      </w:r>
      <w:bookmarkEnd w:id="76"/>
      <w:r w:rsidRPr="00E60079">
        <w:rPr>
          <w:rFonts w:eastAsia="MS Mincho"/>
          <w:b/>
          <w:bCs/>
          <w:iCs/>
          <w:lang w:val="vi-VN" w:eastAsia="ko-KR"/>
        </w:rPr>
        <w:t xml:space="preserve"> </w:t>
      </w:r>
      <w:r w:rsidR="00DD7A29">
        <w:rPr>
          <w:rFonts w:eastAsia="MS Mincho"/>
          <w:b/>
          <w:bCs/>
          <w:iCs/>
          <w:lang w:eastAsia="ko-KR"/>
        </w:rPr>
        <w:t xml:space="preserve">Một số đặc điểm lâm sàng, cận lâm sàng và </w:t>
      </w:r>
      <w:r w:rsidR="00DD7A29" w:rsidRPr="0038761C">
        <w:rPr>
          <w:rFonts w:eastAsia="MS Mincho"/>
          <w:b/>
          <w:bCs/>
          <w:iCs/>
          <w:lang w:eastAsia="ko-KR"/>
        </w:rPr>
        <w:t>k</w:t>
      </w:r>
      <w:r w:rsidR="0050262B" w:rsidRPr="0038761C">
        <w:rPr>
          <w:rFonts w:eastAsia="MS Mincho"/>
          <w:b/>
          <w:bCs/>
          <w:iCs/>
          <w:highlight w:val="white"/>
          <w:lang w:val="vi-VN" w:eastAsia="ko-KR"/>
        </w:rPr>
        <w:t>ết quả phẫu thuật</w:t>
      </w:r>
      <w:r w:rsidR="0050262B" w:rsidRPr="0038761C">
        <w:rPr>
          <w:rFonts w:eastAsia="MS Mincho"/>
          <w:b/>
          <w:bCs/>
          <w:iCs/>
          <w:highlight w:val="white"/>
          <w:lang w:eastAsia="ko-KR"/>
        </w:rPr>
        <w:t xml:space="preserve"> triệt căn điều trị ung </w:t>
      </w:r>
      <w:proofErr w:type="gramStart"/>
      <w:r w:rsidR="0050262B" w:rsidRPr="0038761C">
        <w:rPr>
          <w:rFonts w:eastAsia="MS Mincho"/>
          <w:b/>
          <w:bCs/>
          <w:iCs/>
          <w:highlight w:val="white"/>
          <w:lang w:eastAsia="ko-KR"/>
        </w:rPr>
        <w:t>thư</w:t>
      </w:r>
      <w:proofErr w:type="gramEnd"/>
      <w:r w:rsidR="0050262B" w:rsidRPr="0038761C">
        <w:rPr>
          <w:rFonts w:eastAsia="MS Mincho"/>
          <w:b/>
          <w:bCs/>
          <w:iCs/>
          <w:highlight w:val="white"/>
          <w:lang w:eastAsia="ko-KR"/>
        </w:rPr>
        <w:t xml:space="preserve"> biểu mô dạ dày</w:t>
      </w:r>
    </w:p>
    <w:p w:rsidR="0050262B" w:rsidRPr="00FA2399" w:rsidRDefault="0050262B" w:rsidP="0050262B">
      <w:pPr>
        <w:widowControl w:val="0"/>
        <w:autoSpaceDE w:val="0"/>
        <w:autoSpaceDN w:val="0"/>
        <w:adjustRightInd w:val="0"/>
        <w:spacing w:line="340" w:lineRule="exact"/>
        <w:rPr>
          <w:rFonts w:eastAsia="MS Mincho"/>
          <w:bCs/>
          <w:iCs/>
          <w:highlight w:val="white"/>
          <w:lang w:eastAsia="ko-KR"/>
        </w:rPr>
      </w:pPr>
      <w:r>
        <w:t xml:space="preserve">Trong nghiên cứu của chúng tôi, bệnh nhân ung </w:t>
      </w:r>
      <w:proofErr w:type="gramStart"/>
      <w:r>
        <w:t>thư</w:t>
      </w:r>
      <w:proofErr w:type="gramEnd"/>
      <w:r>
        <w:t xml:space="preserve"> biểu mô dạ dày có tuổi trung bình 63, chủ yếu nam giới và u khu trú vùng hang – môn vị. Thể ruột chiếm 52</w:t>
      </w:r>
      <w:proofErr w:type="gramStart"/>
      <w:r>
        <w:t>,9</w:t>
      </w:r>
      <w:proofErr w:type="gramEnd"/>
      <w:r>
        <w:t>%, giai đoạn III chiếm 47%, phản ánh đặc trưng phát hiện muộn tại Việt Nam. Phẫu thuật cắt bán phần dưới dạ dày kèm vét hạch D2 được thực hiện ở 92,6% bệnh nhân, với số hạch trung bình 34,6, vượt chuẩn JGCA 2018. Tỷ lệ biến chứng sau mổ 5</w:t>
      </w:r>
      <w:proofErr w:type="gramStart"/>
      <w:r>
        <w:t>,9</w:t>
      </w:r>
      <w:proofErr w:type="gramEnd"/>
      <w:r>
        <w:t xml:space="preserve">%, không có tử vong chu phẫu, kết quả sống toàn bộ đạt 72,1% sau theo dõi trung vị 20 tháng, tương đồng với các báo cáo trong và ngoài nước. Kết quả này khẳng định phẫu thuật triệt căn tại Việt Nam bảo đảm </w:t>
      </w:r>
      <w:proofErr w:type="gramStart"/>
      <w:r>
        <w:t>an</w:t>
      </w:r>
      <w:proofErr w:type="gramEnd"/>
      <w:r>
        <w:t xml:space="preserve"> toàn và hiệu quả. Tuy nhiên, tiên lượng dài hạn vẫn chịu ảnh hưởng bởi giai đoạn bệnh và đặc điểm sinh học khối u, nhấn mạnh vai trò của các dấu ấn adiponectin, p-AMPKα và p-STAT3 trong cá thể hóa điều trị.</w:t>
      </w:r>
    </w:p>
    <w:p w:rsidR="00774874" w:rsidRPr="009754A7" w:rsidRDefault="0050262B" w:rsidP="00774874">
      <w:pPr>
        <w:widowControl w:val="0"/>
        <w:autoSpaceDE w:val="0"/>
        <w:autoSpaceDN w:val="0"/>
        <w:adjustRightInd w:val="0"/>
        <w:spacing w:line="340" w:lineRule="exact"/>
        <w:ind w:firstLine="0"/>
        <w:rPr>
          <w:rFonts w:eastAsia="MS Mincho"/>
          <w:b/>
          <w:bCs/>
          <w:iCs/>
          <w:highlight w:val="white"/>
          <w:lang w:val="vi-VN" w:eastAsia="ko-KR"/>
        </w:rPr>
      </w:pPr>
      <w:r>
        <w:rPr>
          <w:rFonts w:eastAsia="MS Mincho"/>
          <w:b/>
          <w:bCs/>
          <w:iCs/>
          <w:lang w:eastAsia="ko-KR"/>
        </w:rPr>
        <w:t xml:space="preserve">4.2. </w:t>
      </w:r>
      <w:r w:rsidR="00774874" w:rsidRPr="00E60079">
        <w:rPr>
          <w:rFonts w:eastAsia="MS Mincho"/>
          <w:b/>
          <w:bCs/>
          <w:iCs/>
          <w:lang w:val="vi-VN" w:eastAsia="ko-KR"/>
        </w:rPr>
        <w:t xml:space="preserve">Biểu hiện của adiponectin trong huyết tương, p-AMPKα, p-STAT3 trong mô ở bệnh nhân ung </w:t>
      </w:r>
      <w:proofErr w:type="gramStart"/>
      <w:r w:rsidR="00774874" w:rsidRPr="00E60079">
        <w:rPr>
          <w:rFonts w:eastAsia="MS Mincho"/>
          <w:b/>
          <w:bCs/>
          <w:iCs/>
          <w:lang w:val="vi-VN" w:eastAsia="ko-KR"/>
        </w:rPr>
        <w:t>thư</w:t>
      </w:r>
      <w:proofErr w:type="gramEnd"/>
      <w:r w:rsidR="00774874" w:rsidRPr="00E60079">
        <w:rPr>
          <w:rFonts w:eastAsia="MS Mincho"/>
          <w:b/>
          <w:bCs/>
          <w:iCs/>
          <w:lang w:val="vi-VN" w:eastAsia="ko-KR"/>
        </w:rPr>
        <w:t xml:space="preserve"> biểu mô dạ dày</w:t>
      </w:r>
    </w:p>
    <w:p w:rsidR="00774874" w:rsidRDefault="0050262B" w:rsidP="00774874">
      <w:pPr>
        <w:widowControl w:val="0"/>
        <w:autoSpaceDE w:val="0"/>
        <w:autoSpaceDN w:val="0"/>
        <w:adjustRightInd w:val="0"/>
        <w:spacing w:line="340" w:lineRule="exact"/>
        <w:ind w:firstLine="0"/>
        <w:rPr>
          <w:rFonts w:eastAsia="MS Mincho"/>
          <w:b/>
          <w:bCs/>
          <w:i/>
          <w:iCs/>
          <w:highlight w:val="white"/>
          <w:lang w:val="vi-VN" w:eastAsia="ko-KR"/>
        </w:rPr>
      </w:pPr>
      <w:bookmarkStart w:id="78" w:name="_Toc199030685"/>
      <w:r>
        <w:rPr>
          <w:rFonts w:eastAsia="MS Mincho"/>
          <w:b/>
          <w:bCs/>
          <w:i/>
          <w:iCs/>
          <w:highlight w:val="white"/>
          <w:lang w:val="vi-VN" w:eastAsia="ko-KR"/>
        </w:rPr>
        <w:t>4.</w:t>
      </w:r>
      <w:r>
        <w:rPr>
          <w:rFonts w:eastAsia="MS Mincho"/>
          <w:b/>
          <w:bCs/>
          <w:i/>
          <w:iCs/>
          <w:highlight w:val="white"/>
          <w:lang w:eastAsia="ko-KR"/>
        </w:rPr>
        <w:t>2</w:t>
      </w:r>
      <w:r w:rsidR="00774874" w:rsidRPr="009754A7">
        <w:rPr>
          <w:rFonts w:eastAsia="MS Mincho"/>
          <w:b/>
          <w:bCs/>
          <w:i/>
          <w:iCs/>
          <w:highlight w:val="white"/>
          <w:lang w:val="vi-VN" w:eastAsia="ko-KR"/>
        </w:rPr>
        <w:t>.1</w:t>
      </w:r>
      <w:bookmarkStart w:id="79" w:name="_Toc187321144"/>
      <w:bookmarkEnd w:id="78"/>
      <w:r w:rsidR="00774874" w:rsidRPr="00E60079">
        <w:rPr>
          <w:rFonts w:eastAsia="MS Mincho"/>
          <w:b/>
          <w:bCs/>
          <w:i/>
          <w:iCs/>
          <w:lang w:val="vi-VN" w:eastAsia="ko-KR"/>
        </w:rPr>
        <w:t>. Biểu hiện của adiponectin trong huyết tương ở bệnh nhân ung thư biểu mô dạ dày</w:t>
      </w:r>
      <w:r w:rsidR="00774874" w:rsidRPr="00E60079">
        <w:rPr>
          <w:rFonts w:eastAsia="MS Mincho"/>
          <w:b/>
          <w:bCs/>
          <w:i/>
          <w:iCs/>
          <w:lang w:val="vi-VN" w:eastAsia="ko-KR"/>
        </w:rPr>
        <w:tab/>
      </w:r>
    </w:p>
    <w:p w:rsidR="00774874" w:rsidRDefault="00774874" w:rsidP="00774874">
      <w:pPr>
        <w:widowControl w:val="0"/>
        <w:autoSpaceDE w:val="0"/>
        <w:autoSpaceDN w:val="0"/>
        <w:adjustRightInd w:val="0"/>
        <w:spacing w:line="340" w:lineRule="exact"/>
        <w:ind w:firstLine="720"/>
      </w:pPr>
      <w:bookmarkStart w:id="80" w:name="_Toc199030686"/>
      <w:bookmarkEnd w:id="79"/>
      <w:r>
        <w:t>N</w:t>
      </w:r>
      <w:r w:rsidRPr="00C61923">
        <w:t xml:space="preserve">ghiên cứu ghi nhận nồng độ adiponectin huyết tương ở bệnh nhân ung thư dạ dày giảm rõ rệt vào ngày hậu phẫu thứ nhất, tăng dần ở ngày thứ 7 nhưng chưa trở lại mức nền, và đạt cao nhất ở tháng hậu phẫu thứ nhất. Diễn tiến này phản ánh tác động của viêm và chấn thương phẫu thuật lên chuyển hóa mô mỡ, đồng thời cho thấy sự phục hồi sau khi loại bỏ khối u. Điểm mới của nghiên cứu là theo dõi động học adiponectin tại nhiều thời điểm liên tiếp, cung cấp bằng chứng về </w:t>
      </w:r>
      <w:r w:rsidRPr="00C61923">
        <w:lastRenderedPageBreak/>
        <w:t>vai trò điều hòa của adiponectin trong tiế</w:t>
      </w:r>
      <w:r>
        <w:t>n trình viêm và</w:t>
      </w:r>
      <w:r w:rsidRPr="00C61923">
        <w:t xml:space="preserve"> chuyển hóa liên quan đến ung thư dạ dày</w:t>
      </w:r>
      <w:r>
        <w:t>.</w:t>
      </w:r>
    </w:p>
    <w:p w:rsidR="00774874" w:rsidRPr="00516BC8" w:rsidRDefault="0050262B" w:rsidP="00774874">
      <w:pPr>
        <w:widowControl w:val="0"/>
        <w:autoSpaceDE w:val="0"/>
        <w:autoSpaceDN w:val="0"/>
        <w:adjustRightInd w:val="0"/>
        <w:spacing w:line="340" w:lineRule="exact"/>
        <w:ind w:firstLine="0"/>
        <w:rPr>
          <w:rFonts w:ascii="Times New Roman Bold" w:eastAsia="MS Mincho" w:hAnsi="Times New Roman Bold" w:hint="eastAsia"/>
          <w:b/>
          <w:bCs/>
          <w:i/>
          <w:iCs/>
          <w:spacing w:val="-4"/>
          <w:highlight w:val="white"/>
          <w:lang w:val="vi-VN" w:eastAsia="ko-KR"/>
        </w:rPr>
      </w:pPr>
      <w:r>
        <w:rPr>
          <w:rFonts w:ascii="Times New Roman Bold" w:eastAsia="MS Mincho" w:hAnsi="Times New Roman Bold"/>
          <w:b/>
          <w:bCs/>
          <w:i/>
          <w:iCs/>
          <w:spacing w:val="-4"/>
          <w:highlight w:val="white"/>
          <w:lang w:val="vi-VN" w:eastAsia="ko-KR"/>
        </w:rPr>
        <w:t>4.</w:t>
      </w:r>
      <w:r w:rsidRPr="0050262B">
        <w:rPr>
          <w:rFonts w:eastAsia="MS Mincho"/>
          <w:b/>
          <w:bCs/>
          <w:i/>
          <w:iCs/>
          <w:spacing w:val="-4"/>
          <w:highlight w:val="white"/>
          <w:lang w:eastAsia="ko-KR"/>
        </w:rPr>
        <w:t>2</w:t>
      </w:r>
      <w:r w:rsidR="00774874" w:rsidRPr="0050262B">
        <w:rPr>
          <w:rFonts w:eastAsia="MS Mincho"/>
          <w:b/>
          <w:bCs/>
          <w:i/>
          <w:iCs/>
          <w:spacing w:val="-4"/>
          <w:highlight w:val="white"/>
          <w:lang w:val="vi-VN" w:eastAsia="ko-KR"/>
        </w:rPr>
        <w:t>.</w:t>
      </w:r>
      <w:r w:rsidR="00774874" w:rsidRPr="00516BC8">
        <w:rPr>
          <w:rFonts w:ascii="Times New Roman Bold" w:eastAsia="MS Mincho" w:hAnsi="Times New Roman Bold"/>
          <w:b/>
          <w:bCs/>
          <w:i/>
          <w:iCs/>
          <w:spacing w:val="-4"/>
          <w:highlight w:val="white"/>
          <w:lang w:val="vi-VN" w:eastAsia="ko-KR"/>
        </w:rPr>
        <w:t>2.</w:t>
      </w:r>
      <w:bookmarkEnd w:id="80"/>
      <w:r w:rsidR="00774874">
        <w:rPr>
          <w:rFonts w:asciiTheme="minorHAnsi" w:eastAsia="MS Mincho" w:hAnsiTheme="minorHAnsi"/>
          <w:b/>
          <w:bCs/>
          <w:i/>
          <w:iCs/>
          <w:spacing w:val="-4"/>
          <w:lang w:eastAsia="ko-KR"/>
        </w:rPr>
        <w:t xml:space="preserve"> </w:t>
      </w:r>
      <w:r w:rsidR="00774874" w:rsidRPr="00E60079">
        <w:rPr>
          <w:rFonts w:ascii="Times New Roman Bold" w:eastAsia="MS Mincho" w:hAnsi="Times New Roman Bold"/>
          <w:b/>
          <w:bCs/>
          <w:i/>
          <w:iCs/>
          <w:spacing w:val="-4"/>
          <w:lang w:val="vi-VN" w:eastAsia="ko-KR"/>
        </w:rPr>
        <w:t>Biểu hiện của p-AMPKα trong mô ở bệnh nhân ung thư biểu mô dạ dày</w:t>
      </w:r>
    </w:p>
    <w:p w:rsidR="00774874" w:rsidRPr="00C61923" w:rsidRDefault="00774874" w:rsidP="00774874">
      <w:pPr>
        <w:spacing w:line="340" w:lineRule="exact"/>
        <w:ind w:firstLine="720"/>
      </w:pPr>
      <w:r w:rsidRPr="00BB039D">
        <w:rPr>
          <w:rFonts w:eastAsia="MS Mincho"/>
          <w:i/>
          <w:iCs/>
          <w:highlight w:val="white"/>
          <w:lang w:val="vi-VN" w:eastAsia="ko-KR"/>
        </w:rPr>
        <w:t xml:space="preserve">Tỷ </w:t>
      </w:r>
      <w:r w:rsidRPr="00BB039D">
        <w:rPr>
          <w:rFonts w:eastAsia="MS Mincho"/>
          <w:i/>
          <w:iCs/>
          <w:highlight w:val="white"/>
          <w:lang w:eastAsia="ko-KR"/>
        </w:rPr>
        <w:t>lệ dương tính, cường độ bắt màu</w:t>
      </w:r>
      <w:r>
        <w:rPr>
          <w:rFonts w:eastAsia="MS Mincho"/>
          <w:b/>
          <w:i/>
          <w:iCs/>
          <w:highlight w:val="white"/>
          <w:lang w:eastAsia="ko-KR"/>
        </w:rPr>
        <w:t xml:space="preserve">: </w:t>
      </w:r>
      <w:r w:rsidRPr="00C61923">
        <w:t>p-AMPKα biểu hiện thấp hơn ở mô ung thư dạ dày so vớ</w:t>
      </w:r>
      <w:r>
        <w:t>i mô lành diện cắt trên</w:t>
      </w:r>
      <w:r w:rsidRPr="00C61923">
        <w:t>, và có thể góp phần vào quá trình sinh ung thư dạ</w:t>
      </w:r>
      <w:r>
        <w:t xml:space="preserve"> dày, phù hợp với các nghiên cứu của tác giả Kim (2013), Kang (2012) và Zheng Z. (2016). </w:t>
      </w:r>
    </w:p>
    <w:p w:rsidR="00774874" w:rsidRDefault="00774874" w:rsidP="00774874">
      <w:pPr>
        <w:widowControl w:val="0"/>
        <w:autoSpaceDE w:val="0"/>
        <w:autoSpaceDN w:val="0"/>
        <w:adjustRightInd w:val="0"/>
        <w:spacing w:line="340" w:lineRule="exact"/>
      </w:pPr>
      <w:r w:rsidRPr="00BB039D">
        <w:rPr>
          <w:rFonts w:eastAsia="MS Mincho"/>
          <w:i/>
          <w:iCs/>
          <w:highlight w:val="white"/>
          <w:lang w:eastAsia="ko-KR"/>
        </w:rPr>
        <w:t>Vị trí biểu hiện:</w:t>
      </w:r>
      <w:r>
        <w:rPr>
          <w:rFonts w:eastAsia="MS Mincho"/>
          <w:b/>
          <w:i/>
          <w:iCs/>
          <w:highlight w:val="white"/>
          <w:lang w:eastAsia="ko-KR"/>
        </w:rPr>
        <w:t xml:space="preserve"> </w:t>
      </w:r>
      <w:r w:rsidRPr="00C61923">
        <w:t xml:space="preserve">Trong nghiên cứu này, chúng tôi chỉ thấy p-AMPKα biểu hiện ở bào tương của tế bào, không thấy biểu hiện ở nhân, ở cả tế bào biểu mô dạ dày bình thường và ung </w:t>
      </w:r>
      <w:proofErr w:type="gramStart"/>
      <w:r w:rsidRPr="00C61923">
        <w:t>thư</w:t>
      </w:r>
      <w:proofErr w:type="gramEnd"/>
      <w:r>
        <w:t>.</w:t>
      </w:r>
      <w:r w:rsidRPr="00C61923">
        <w:t xml:space="preserve"> Các tác giả </w:t>
      </w:r>
      <w:r>
        <w:t>khác thông báo kết quả tương tự, nhưng không có p cụ thể. Cơ chế chuyển vị của p-AMPKα vẫn chưa rõ ràng.</w:t>
      </w:r>
    </w:p>
    <w:p w:rsidR="00774874" w:rsidRDefault="00774874" w:rsidP="00774874">
      <w:pPr>
        <w:widowControl w:val="0"/>
        <w:autoSpaceDE w:val="0"/>
        <w:autoSpaceDN w:val="0"/>
        <w:adjustRightInd w:val="0"/>
        <w:spacing w:line="340" w:lineRule="exact"/>
        <w:rPr>
          <w:rFonts w:eastAsia="MS Mincho"/>
          <w:bCs/>
          <w:iCs/>
          <w:highlight w:val="white"/>
          <w:lang w:val="vi-VN" w:eastAsia="ko-KR"/>
        </w:rPr>
      </w:pPr>
      <w:r w:rsidRPr="00C61923">
        <w:t>Sự khác biệ</w:t>
      </w:r>
      <w:r>
        <w:t xml:space="preserve">t </w:t>
      </w:r>
      <w:r w:rsidRPr="00C61923">
        <w:t>tỷ lệ</w:t>
      </w:r>
      <w:r>
        <w:t xml:space="preserve"> dương tính </w:t>
      </w:r>
      <w:r w:rsidRPr="00C61923">
        <w:t xml:space="preserve">p-AMPKα </w:t>
      </w:r>
      <w:r>
        <w:t xml:space="preserve">ở các nghiên cứu </w:t>
      </w:r>
      <w:r w:rsidRPr="00C61923">
        <w:t>có thể do khác biệt về các yếu tố như kháng thể, thời gian, nhiệt độ ủ.</w:t>
      </w:r>
    </w:p>
    <w:p w:rsidR="00774874" w:rsidRPr="005D283B" w:rsidRDefault="00774874" w:rsidP="00774874">
      <w:pPr>
        <w:widowControl w:val="0"/>
        <w:autoSpaceDE w:val="0"/>
        <w:autoSpaceDN w:val="0"/>
        <w:adjustRightInd w:val="0"/>
        <w:spacing w:line="340" w:lineRule="exact"/>
        <w:ind w:firstLine="0"/>
        <w:rPr>
          <w:rFonts w:eastAsia="MS Mincho"/>
          <w:b/>
          <w:i/>
          <w:iCs/>
          <w:lang w:val="vi-VN" w:eastAsia="ko-KR"/>
        </w:rPr>
      </w:pPr>
      <w:r w:rsidRPr="005D283B">
        <w:rPr>
          <w:rFonts w:eastAsia="MS Mincho"/>
          <w:b/>
          <w:i/>
          <w:iCs/>
          <w:lang w:val="vi-VN" w:eastAsia="ko-KR"/>
        </w:rPr>
        <w:t>4.</w:t>
      </w:r>
      <w:r w:rsidR="0050262B">
        <w:rPr>
          <w:rFonts w:eastAsia="MS Mincho"/>
          <w:b/>
          <w:i/>
          <w:iCs/>
          <w:lang w:eastAsia="ko-KR"/>
        </w:rPr>
        <w:t>2</w:t>
      </w:r>
      <w:r w:rsidRPr="005D283B">
        <w:rPr>
          <w:rFonts w:eastAsia="MS Mincho"/>
          <w:b/>
          <w:i/>
          <w:iCs/>
          <w:lang w:val="vi-VN" w:eastAsia="ko-KR"/>
        </w:rPr>
        <w:t>.3. Biểu hiện của p-STAT3 trong mô ở bệnh nhân ung thư biểu mô dạ dày</w:t>
      </w:r>
    </w:p>
    <w:p w:rsidR="00774874" w:rsidRPr="005D283B" w:rsidRDefault="00774874" w:rsidP="00774874">
      <w:pPr>
        <w:widowControl w:val="0"/>
        <w:autoSpaceDE w:val="0"/>
        <w:autoSpaceDN w:val="0"/>
        <w:adjustRightInd w:val="0"/>
        <w:spacing w:line="340" w:lineRule="exact"/>
        <w:rPr>
          <w:rFonts w:eastAsia="MS Mincho"/>
          <w:b/>
          <w:i/>
          <w:iCs/>
          <w:highlight w:val="white"/>
          <w:lang w:eastAsia="ko-KR"/>
        </w:rPr>
      </w:pPr>
      <w:r w:rsidRPr="00BB039D">
        <w:rPr>
          <w:rFonts w:eastAsia="MS Mincho"/>
          <w:i/>
          <w:iCs/>
          <w:lang w:val="vi-VN" w:eastAsia="ko-KR"/>
        </w:rPr>
        <w:t>Tỷ lệ dương tính</w:t>
      </w:r>
      <w:r w:rsidRPr="00BB039D">
        <w:rPr>
          <w:rFonts w:eastAsia="MS Mincho"/>
          <w:i/>
          <w:iCs/>
          <w:lang w:eastAsia="ko-KR"/>
        </w:rPr>
        <w:t>, cường độ bắt màu:</w:t>
      </w:r>
      <w:r>
        <w:rPr>
          <w:rFonts w:eastAsia="MS Mincho"/>
          <w:b/>
          <w:i/>
          <w:iCs/>
          <w:lang w:eastAsia="ko-KR"/>
        </w:rPr>
        <w:t xml:space="preserve"> </w:t>
      </w:r>
      <w:r w:rsidRPr="005D283B">
        <w:rPr>
          <w:rFonts w:eastAsia="MS Mincho"/>
          <w:iCs/>
          <w:lang w:eastAsia="ko-KR"/>
        </w:rPr>
        <w:t>p-STAT3 biểu hiện mạnh hơn ở mô ung thư dạ dày, tương đồng với một số tác giả như Deng (2010), Song (2014).</w:t>
      </w:r>
      <w:r>
        <w:rPr>
          <w:rFonts w:eastAsia="MS Mincho"/>
          <w:b/>
          <w:i/>
          <w:iCs/>
          <w:lang w:eastAsia="ko-KR"/>
        </w:rPr>
        <w:t xml:space="preserve"> </w:t>
      </w:r>
      <w:r w:rsidRPr="00C61923">
        <w:t>Sự khác biệt về tỷ lệ biểu hiện p-STAT3 giữa các nghiên cứu có thể được lý giải bởi nhiều yếu tố liên quan đến đặc điểm bệ</w:t>
      </w:r>
      <w:r>
        <w:t>nh nhân, tiêu chuẩn</w:t>
      </w:r>
      <w:r w:rsidRPr="00C61923">
        <w:t xml:space="preserve"> đánh giá</w:t>
      </w:r>
      <w:r>
        <w:t xml:space="preserve"> tỷ lệ (+) và phương pháp chấm điểm IHC.</w:t>
      </w:r>
    </w:p>
    <w:p w:rsidR="00774874" w:rsidRDefault="00774874" w:rsidP="00774874">
      <w:pPr>
        <w:widowControl w:val="0"/>
        <w:autoSpaceDE w:val="0"/>
        <w:autoSpaceDN w:val="0"/>
        <w:adjustRightInd w:val="0"/>
        <w:spacing w:line="340" w:lineRule="exact"/>
      </w:pPr>
      <w:r w:rsidRPr="00BB039D">
        <w:rPr>
          <w:rFonts w:eastAsia="MS Mincho"/>
          <w:bCs/>
          <w:i/>
          <w:iCs/>
          <w:spacing w:val="-2"/>
          <w:lang w:eastAsia="ko-KR"/>
        </w:rPr>
        <w:t>Vị trí biểu hiện:</w:t>
      </w:r>
      <w:r>
        <w:rPr>
          <w:rFonts w:eastAsia="MS Mincho"/>
          <w:b/>
          <w:bCs/>
          <w:i/>
          <w:iCs/>
          <w:spacing w:val="-2"/>
          <w:lang w:eastAsia="ko-KR"/>
        </w:rPr>
        <w:t xml:space="preserve"> </w:t>
      </w:r>
      <w:r w:rsidRPr="00C61923">
        <w:t>Trong nghiên cứu này, ở mô ung thư dạ dày, p-STAT3 được phát hiện chủ yếu tại nhân tế bào (77</w:t>
      </w:r>
      <w:proofErr w:type="gramStart"/>
      <w:r w:rsidRPr="00C61923">
        <w:t>,27</w:t>
      </w:r>
      <w:proofErr w:type="gramEnd"/>
      <w:r w:rsidRPr="00C61923">
        <w:t>%), trong khi ở</w:t>
      </w:r>
      <w:r>
        <w:t xml:space="preserve"> bào tương là 22,73%; tương đồng với các nghiên cứu trước, điều này có thể lý giải bởi p-STAT3 di chuyển từ bào tương vào nhân để tham gia quá trình phiên mã.</w:t>
      </w:r>
    </w:p>
    <w:p w:rsidR="0050262B" w:rsidRDefault="0050262B" w:rsidP="00774874">
      <w:pPr>
        <w:widowControl w:val="0"/>
        <w:autoSpaceDE w:val="0"/>
        <w:autoSpaceDN w:val="0"/>
        <w:adjustRightInd w:val="0"/>
        <w:spacing w:line="340" w:lineRule="exact"/>
      </w:pPr>
    </w:p>
    <w:p w:rsidR="00774874" w:rsidRPr="00F61ACD" w:rsidRDefault="0050262B" w:rsidP="00774874">
      <w:pPr>
        <w:widowControl w:val="0"/>
        <w:autoSpaceDE w:val="0"/>
        <w:autoSpaceDN w:val="0"/>
        <w:adjustRightInd w:val="0"/>
        <w:spacing w:line="340" w:lineRule="exact"/>
        <w:ind w:firstLine="0"/>
        <w:rPr>
          <w:b/>
          <w:i/>
        </w:rPr>
      </w:pPr>
      <w:r>
        <w:rPr>
          <w:b/>
          <w:i/>
        </w:rPr>
        <w:t>4.2</w:t>
      </w:r>
      <w:r w:rsidR="00774874" w:rsidRPr="00F61ACD">
        <w:rPr>
          <w:b/>
          <w:i/>
        </w:rPr>
        <w:t xml:space="preserve">.4. </w:t>
      </w:r>
      <w:r w:rsidR="00774874" w:rsidRPr="00A67AEC">
        <w:rPr>
          <w:rFonts w:ascii="Times New Roman Bold" w:hAnsi="Times New Roman Bold"/>
          <w:b/>
          <w:i/>
          <w:spacing w:val="-8"/>
        </w:rPr>
        <w:t xml:space="preserve">Mối liên quan giữa biểu hiện của adiponectin trong huyết tương, p-AMPKα và p-STAT3 trong mô ở bệnh nhân ung </w:t>
      </w:r>
      <w:proofErr w:type="gramStart"/>
      <w:r w:rsidR="00774874" w:rsidRPr="00A67AEC">
        <w:rPr>
          <w:rFonts w:ascii="Times New Roman Bold" w:hAnsi="Times New Roman Bold"/>
          <w:b/>
          <w:i/>
          <w:spacing w:val="-8"/>
        </w:rPr>
        <w:t>thư</w:t>
      </w:r>
      <w:proofErr w:type="gramEnd"/>
      <w:r w:rsidR="00774874" w:rsidRPr="00A67AEC">
        <w:rPr>
          <w:rFonts w:ascii="Times New Roman Bold" w:hAnsi="Times New Roman Bold"/>
          <w:b/>
          <w:i/>
          <w:spacing w:val="-8"/>
        </w:rPr>
        <w:t xml:space="preserve"> biểu mô dạ dày</w:t>
      </w:r>
    </w:p>
    <w:p w:rsidR="00774874" w:rsidRDefault="00774874" w:rsidP="00774874">
      <w:pPr>
        <w:widowControl w:val="0"/>
        <w:autoSpaceDE w:val="0"/>
        <w:autoSpaceDN w:val="0"/>
        <w:adjustRightInd w:val="0"/>
        <w:spacing w:line="340" w:lineRule="exact"/>
        <w:ind w:firstLine="720"/>
      </w:pPr>
      <w:r>
        <w:t xml:space="preserve">Nồng độ adiponectin huyết tương ở bệnh nhân ung </w:t>
      </w:r>
      <w:proofErr w:type="gramStart"/>
      <w:r>
        <w:t>thư</w:t>
      </w:r>
      <w:proofErr w:type="gramEnd"/>
      <w:r>
        <w:t xml:space="preserve"> dạ dày được ghi nhận cao hơn ở nhóm có biểu hiện p-AMPKα âm tính so với nhóm p-AMPKα dương tính, sự khác biệt có ý nghĩa thống kê. Nồng độ này cũng cao hơn ở nhóm bệnh nhân có p-STAT3 dương tính so với nhóm âm tính, mặc dù sự khác biệt không có ý nghĩa thống kê. Kết quả phù hợp với các nghiên cứu trước, gợi ý adiponectin có thể liên quan đến tình trạng viêm mạn tính hoặc suy mòn, góp phần thúc đẩy tiến triển khối u.</w:t>
      </w:r>
    </w:p>
    <w:p w:rsidR="00774874" w:rsidRDefault="0050262B" w:rsidP="00774874">
      <w:pPr>
        <w:widowControl w:val="0"/>
        <w:autoSpaceDE w:val="0"/>
        <w:autoSpaceDN w:val="0"/>
        <w:adjustRightInd w:val="0"/>
        <w:spacing w:line="340" w:lineRule="exact"/>
        <w:ind w:firstLine="0"/>
      </w:pPr>
      <w:bookmarkStart w:id="81" w:name="_Toc199030687"/>
      <w:r>
        <w:rPr>
          <w:rFonts w:eastAsia="MS Mincho"/>
          <w:b/>
          <w:bCs/>
          <w:iCs/>
          <w:highlight w:val="white"/>
          <w:lang w:val="vi-VN" w:eastAsia="ko-KR"/>
        </w:rPr>
        <w:t>4.</w:t>
      </w:r>
      <w:r>
        <w:rPr>
          <w:rFonts w:eastAsia="MS Mincho"/>
          <w:b/>
          <w:bCs/>
          <w:iCs/>
          <w:highlight w:val="white"/>
          <w:lang w:eastAsia="ko-KR"/>
        </w:rPr>
        <w:t>3</w:t>
      </w:r>
      <w:r w:rsidR="00774874" w:rsidRPr="00C366AC">
        <w:rPr>
          <w:rFonts w:eastAsia="MS Mincho"/>
          <w:b/>
          <w:bCs/>
          <w:iCs/>
          <w:highlight w:val="white"/>
          <w:lang w:val="vi-VN" w:eastAsia="ko-KR"/>
        </w:rPr>
        <w:t xml:space="preserve">. </w:t>
      </w:r>
      <w:bookmarkStart w:id="82" w:name="_Toc174971248"/>
      <w:bookmarkStart w:id="83" w:name="_Toc174971410"/>
      <w:bookmarkStart w:id="84" w:name="_Toc210565512"/>
      <w:bookmarkEnd w:id="81"/>
      <w:r w:rsidR="00774874" w:rsidRPr="00AC409A">
        <w:rPr>
          <w:b/>
        </w:rPr>
        <w:t xml:space="preserve">Mối liên quan của adiponectin trong huyết tương, p-AMPKα, p-STAT3 trong mô với đặc điểm lâm sàng, cận lâm sàng và kết quả phẫu thuật ở bệnh nhân ung </w:t>
      </w:r>
      <w:proofErr w:type="gramStart"/>
      <w:r w:rsidR="00774874" w:rsidRPr="00AC409A">
        <w:rPr>
          <w:b/>
        </w:rPr>
        <w:t>thư</w:t>
      </w:r>
      <w:proofErr w:type="gramEnd"/>
      <w:r w:rsidR="00774874" w:rsidRPr="00AC409A">
        <w:rPr>
          <w:b/>
        </w:rPr>
        <w:t xml:space="preserve"> biểu mô dạ dày</w:t>
      </w:r>
      <w:bookmarkEnd w:id="82"/>
      <w:bookmarkEnd w:id="83"/>
      <w:bookmarkEnd w:id="84"/>
    </w:p>
    <w:p w:rsidR="00774874" w:rsidRPr="00D64DCF" w:rsidRDefault="00774874" w:rsidP="00774874">
      <w:pPr>
        <w:widowControl w:val="0"/>
        <w:autoSpaceDE w:val="0"/>
        <w:autoSpaceDN w:val="0"/>
        <w:adjustRightInd w:val="0"/>
        <w:spacing w:line="340" w:lineRule="exact"/>
        <w:ind w:firstLine="0"/>
        <w:rPr>
          <w:rFonts w:eastAsia="MS Mincho"/>
          <w:b/>
          <w:bCs/>
          <w:i/>
          <w:iCs/>
          <w:lang w:val="vi-VN" w:eastAsia="ko-KR"/>
        </w:rPr>
      </w:pPr>
      <w:bookmarkStart w:id="85" w:name="_Toc199030689"/>
      <w:bookmarkStart w:id="86" w:name="_Hlk77749292"/>
      <w:r w:rsidRPr="00D64DCF">
        <w:rPr>
          <w:rFonts w:eastAsia="MS Mincho"/>
          <w:b/>
          <w:bCs/>
          <w:i/>
          <w:iCs/>
          <w:lang w:val="vi-VN" w:eastAsia="ko-KR"/>
        </w:rPr>
        <w:t>4</w:t>
      </w:r>
      <w:r w:rsidR="0050262B">
        <w:rPr>
          <w:rFonts w:eastAsia="MS Mincho"/>
          <w:b/>
          <w:bCs/>
          <w:i/>
          <w:iCs/>
          <w:lang w:val="vi-VN" w:eastAsia="ko-KR"/>
        </w:rPr>
        <w:t>.</w:t>
      </w:r>
      <w:r w:rsidR="0050262B">
        <w:rPr>
          <w:rFonts w:eastAsia="MS Mincho"/>
          <w:b/>
          <w:bCs/>
          <w:i/>
          <w:iCs/>
          <w:lang w:eastAsia="ko-KR"/>
        </w:rPr>
        <w:t>3</w:t>
      </w:r>
      <w:r w:rsidR="0050262B">
        <w:rPr>
          <w:rFonts w:eastAsia="MS Mincho"/>
          <w:b/>
          <w:bCs/>
          <w:i/>
          <w:iCs/>
          <w:lang w:val="vi-VN" w:eastAsia="ko-KR"/>
        </w:rPr>
        <w:t>.</w:t>
      </w:r>
      <w:r w:rsidR="0050262B">
        <w:rPr>
          <w:rFonts w:eastAsia="MS Mincho"/>
          <w:b/>
          <w:bCs/>
          <w:i/>
          <w:iCs/>
          <w:lang w:eastAsia="ko-KR"/>
        </w:rPr>
        <w:t>1</w:t>
      </w:r>
      <w:r w:rsidRPr="00D64DCF">
        <w:rPr>
          <w:rFonts w:eastAsia="MS Mincho"/>
          <w:b/>
          <w:bCs/>
          <w:i/>
          <w:iCs/>
          <w:lang w:val="vi-VN" w:eastAsia="ko-KR"/>
        </w:rPr>
        <w:t xml:space="preserve">. </w:t>
      </w:r>
      <w:bookmarkEnd w:id="85"/>
      <w:r w:rsidRPr="00FA2399">
        <w:rPr>
          <w:rFonts w:eastAsia="MS Mincho"/>
          <w:b/>
          <w:bCs/>
          <w:i/>
          <w:iCs/>
          <w:lang w:val="vi-VN" w:eastAsia="ko-KR"/>
        </w:rPr>
        <w:t>Mối liên quan giữa nồng độ APN và đặc điểm lâm sàng, cận lâm sàng và kết quả phẫu thuật triệt căn điều trị điều trị ung thư biểu mô dạ dày</w:t>
      </w:r>
    </w:p>
    <w:p w:rsidR="00774874" w:rsidRDefault="00774874" w:rsidP="00774874">
      <w:pPr>
        <w:widowControl w:val="0"/>
        <w:autoSpaceDE w:val="0"/>
        <w:autoSpaceDN w:val="0"/>
        <w:adjustRightInd w:val="0"/>
        <w:spacing w:line="340" w:lineRule="exact"/>
      </w:pPr>
      <w:bookmarkStart w:id="87" w:name="_Toc199030690"/>
      <w:r>
        <w:t xml:space="preserve">Nghiên cứu không ghi nhận mối liên quan có ý nghĩa giữa nồng độ adiponectin huyết tương với tuổi, giới, song adiponectin giảm rõ ở nhóm bệnh nhân có BMI cao, phù hợp với các báo cáo quốc tế. Sau khi hiệu chỉnh BMI, adiponectin không còn tương quan với các chỉ số huyết học, sinh hóa hay phản ứng viêm, cho thấy tác động chủ yếu chịu chi phối bởi tình trạng dinh dưỡng. Nồng độ adiponectin không liên quan có ý nghĩa với vị trí, độ xâm lấn hay giai đoạn TNM của khối u, dù có xu hướng cao hơn ở u vùng hang – môn vị. Phân tích sống còn cho thấy nồng độ adiponectin cao sau phẫu thuật liên quan đến tiên lượng sống còn thấp hơn (HR = 1,208; p = 0,005), gợi ý vai trò bất lợi của adiponectin trong giai đoạn stress chuyển hóa sớm. Kết quả này </w:t>
      </w:r>
      <w:r>
        <w:lastRenderedPageBreak/>
        <w:t xml:space="preserve">củng cố giả thuyết adiponectin phản ánh trạng thái viêm và chuyển hóa toàn thân hơn là đặc tính mô học khối u, và có thể trở thành chỉ dấu sinh học dự báo sớm kết cục sau phẫu thuật ung </w:t>
      </w:r>
      <w:proofErr w:type="gramStart"/>
      <w:r>
        <w:t>thư</w:t>
      </w:r>
      <w:proofErr w:type="gramEnd"/>
      <w:r>
        <w:t xml:space="preserve"> dạ dày.</w:t>
      </w:r>
    </w:p>
    <w:p w:rsidR="00774874" w:rsidRDefault="0050262B" w:rsidP="00774874">
      <w:pPr>
        <w:widowControl w:val="0"/>
        <w:autoSpaceDE w:val="0"/>
        <w:autoSpaceDN w:val="0"/>
        <w:adjustRightInd w:val="0"/>
        <w:spacing w:line="340" w:lineRule="exact"/>
        <w:ind w:firstLine="0"/>
      </w:pPr>
      <w:r>
        <w:rPr>
          <w:rFonts w:eastAsia="MS Mincho"/>
          <w:b/>
          <w:bCs/>
          <w:i/>
          <w:iCs/>
          <w:lang w:val="vi-VN" w:eastAsia="ko-KR"/>
        </w:rPr>
        <w:t>4.</w:t>
      </w:r>
      <w:r>
        <w:rPr>
          <w:rFonts w:eastAsia="MS Mincho"/>
          <w:b/>
          <w:bCs/>
          <w:i/>
          <w:iCs/>
          <w:lang w:eastAsia="ko-KR"/>
        </w:rPr>
        <w:t>3</w:t>
      </w:r>
      <w:r>
        <w:rPr>
          <w:rFonts w:eastAsia="MS Mincho"/>
          <w:b/>
          <w:bCs/>
          <w:i/>
          <w:iCs/>
          <w:lang w:val="vi-VN" w:eastAsia="ko-KR"/>
        </w:rPr>
        <w:t>.</w:t>
      </w:r>
      <w:r>
        <w:rPr>
          <w:rFonts w:eastAsia="MS Mincho"/>
          <w:b/>
          <w:bCs/>
          <w:i/>
          <w:iCs/>
          <w:lang w:eastAsia="ko-KR"/>
        </w:rPr>
        <w:t>2</w:t>
      </w:r>
      <w:r w:rsidR="00774874" w:rsidRPr="00D64DCF">
        <w:rPr>
          <w:rFonts w:eastAsia="MS Mincho"/>
          <w:b/>
          <w:bCs/>
          <w:i/>
          <w:iCs/>
          <w:lang w:val="vi-VN" w:eastAsia="ko-KR"/>
        </w:rPr>
        <w:t xml:space="preserve">. </w:t>
      </w:r>
      <w:bookmarkStart w:id="88" w:name="_Toc210565515"/>
      <w:bookmarkEnd w:id="87"/>
      <w:r w:rsidR="00774874" w:rsidRPr="00FA2399">
        <w:rPr>
          <w:b/>
          <w:i/>
        </w:rPr>
        <w:t xml:space="preserve">Mối liên quan giữa p-AMPKα trong mô với đặc điểm lâm sàng, cận lâm sàng và kết quả phẫu thuật triệt căn điều trị ung </w:t>
      </w:r>
      <w:proofErr w:type="gramStart"/>
      <w:r w:rsidR="00774874" w:rsidRPr="00FA2399">
        <w:rPr>
          <w:b/>
          <w:i/>
        </w:rPr>
        <w:t>thư</w:t>
      </w:r>
      <w:proofErr w:type="gramEnd"/>
      <w:r w:rsidR="00774874" w:rsidRPr="00FA2399">
        <w:rPr>
          <w:b/>
          <w:i/>
        </w:rPr>
        <w:t xml:space="preserve"> biểu mô dạ dày</w:t>
      </w:r>
      <w:bookmarkEnd w:id="88"/>
    </w:p>
    <w:p w:rsidR="00774874" w:rsidRDefault="00774874" w:rsidP="00774874">
      <w:pPr>
        <w:widowControl w:val="0"/>
        <w:autoSpaceDE w:val="0"/>
        <w:autoSpaceDN w:val="0"/>
        <w:adjustRightInd w:val="0"/>
        <w:spacing w:line="340" w:lineRule="exact"/>
      </w:pPr>
      <w:r>
        <w:t xml:space="preserve">Trong nghiên cứu, biểu hiện p-AMPKα không khác biệt </w:t>
      </w:r>
      <w:proofErr w:type="gramStart"/>
      <w:r>
        <w:t>theo</w:t>
      </w:r>
      <w:proofErr w:type="gramEnd"/>
      <w:r>
        <w:t xml:space="preserve"> tuổi, giới, nhưng giảm rõ ở nhóm có BMI cao, gợi ý tình trạng viêm mạn tính do béo phì có thể ức chế hoạt hóa AMPK. Nhóm p-AMPKα âm tính có NLR, PLR cao và albumin thấp, gợi ý đáp ứng viêm toàn thân và suy dinh dưỡng. Mặc dù không ghi nhận khác biệt có ý nghĩa thống kê giữa p-AMPKα và vị trí, kích thước, độ xâm lấn hay biệt hóa khối u, song biểu hiện p-AMPKα cao hơn ở nhóm không di căn hạch hoặc không xâm nhập bạch huyết (p=0,033), gợi ý vai trò ức chế di căn của AMPK. Các cơ chế được đề cập gồm ức chế mTOR, kích hoạt tín hiệu Hippo và điều hòa chuyển hóa năng lượng tế bào. Dù thời gian sống sau mổ chưa khác biệt giữa hai nhóm, xu hướng tiên lượng tốt hơn ở nhóm p-AMPKα dương tính gợi ý dấu ấn này có thể là chỉ điểm sinh học dự báo khả năng ức chế xâm lấn và di căn trong ung thư biểu mô dạ dày.</w:t>
      </w:r>
    </w:p>
    <w:p w:rsidR="00774874" w:rsidRDefault="0050262B" w:rsidP="00774874">
      <w:pPr>
        <w:widowControl w:val="0"/>
        <w:autoSpaceDE w:val="0"/>
        <w:autoSpaceDN w:val="0"/>
        <w:adjustRightInd w:val="0"/>
        <w:spacing w:line="340" w:lineRule="exact"/>
        <w:ind w:firstLine="0"/>
        <w:rPr>
          <w:rFonts w:eastAsia="MS Mincho"/>
          <w:bCs/>
          <w:iCs/>
          <w:spacing w:val="-4"/>
          <w:lang w:val="vi-VN" w:eastAsia="ko-KR"/>
        </w:rPr>
      </w:pPr>
      <w:r>
        <w:rPr>
          <w:rFonts w:eastAsia="MS Mincho"/>
          <w:b/>
          <w:bCs/>
          <w:i/>
          <w:iCs/>
          <w:lang w:eastAsia="ko-KR"/>
        </w:rPr>
        <w:t>4.3.3</w:t>
      </w:r>
      <w:r w:rsidR="00774874" w:rsidRPr="00D91690">
        <w:rPr>
          <w:rFonts w:eastAsia="MS Mincho"/>
          <w:bCs/>
          <w:iCs/>
          <w:spacing w:val="-4"/>
          <w:lang w:val="vi-VN" w:eastAsia="ko-KR"/>
        </w:rPr>
        <w:t>.</w:t>
      </w:r>
      <w:r w:rsidR="00774874">
        <w:rPr>
          <w:rFonts w:eastAsia="MS Mincho"/>
          <w:bCs/>
          <w:iCs/>
          <w:spacing w:val="-4"/>
          <w:lang w:eastAsia="ko-KR"/>
        </w:rPr>
        <w:t xml:space="preserve"> </w:t>
      </w:r>
      <w:bookmarkStart w:id="89" w:name="_Toc174971414"/>
      <w:bookmarkStart w:id="90" w:name="_Toc210565516"/>
      <w:r w:rsidR="00774874" w:rsidRPr="00FA2399">
        <w:rPr>
          <w:b/>
          <w:i/>
        </w:rPr>
        <w:t xml:space="preserve">Mối liên quan giữa p-STAT3 với đặc điểm lâm sàng, cận lâm sàng và kết quả phẫu thuật triệt căn </w:t>
      </w:r>
      <w:bookmarkEnd w:id="89"/>
      <w:r w:rsidR="00774874" w:rsidRPr="00FA2399">
        <w:rPr>
          <w:b/>
          <w:i/>
        </w:rPr>
        <w:t xml:space="preserve">điều trị ung </w:t>
      </w:r>
      <w:proofErr w:type="gramStart"/>
      <w:r w:rsidR="00774874" w:rsidRPr="00FA2399">
        <w:rPr>
          <w:b/>
          <w:i/>
        </w:rPr>
        <w:t>thư</w:t>
      </w:r>
      <w:proofErr w:type="gramEnd"/>
      <w:r w:rsidR="00774874" w:rsidRPr="00FA2399">
        <w:rPr>
          <w:b/>
          <w:i/>
        </w:rPr>
        <w:t xml:space="preserve"> biểu mô dạ dày</w:t>
      </w:r>
      <w:bookmarkEnd w:id="90"/>
      <w:r w:rsidR="00774874" w:rsidRPr="00D91690">
        <w:rPr>
          <w:rFonts w:eastAsia="MS Mincho"/>
          <w:bCs/>
          <w:iCs/>
          <w:spacing w:val="-4"/>
          <w:lang w:val="vi-VN" w:eastAsia="ko-KR"/>
        </w:rPr>
        <w:t xml:space="preserve"> </w:t>
      </w:r>
      <w:bookmarkEnd w:id="77"/>
      <w:bookmarkEnd w:id="86"/>
    </w:p>
    <w:p w:rsidR="00774874" w:rsidRDefault="00774874" w:rsidP="00774874">
      <w:pPr>
        <w:widowControl w:val="0"/>
        <w:autoSpaceDE w:val="0"/>
        <w:autoSpaceDN w:val="0"/>
        <w:adjustRightInd w:val="0"/>
        <w:spacing w:line="340" w:lineRule="exact"/>
        <w:ind w:firstLine="720"/>
        <w:rPr>
          <w:lang w:val="vi-VN"/>
        </w:rPr>
      </w:pPr>
      <w:r w:rsidRPr="00FA2399">
        <w:rPr>
          <w:lang w:val="vi-VN"/>
        </w:rPr>
        <w:t>Biểu hiện p-STAT3 không khác biệt theo tuổi, giới hay BMI, cho thấy các yếu tố nhân khẩu họ</w:t>
      </w:r>
      <w:r>
        <w:rPr>
          <w:lang w:val="vi-VN"/>
        </w:rPr>
        <w:t xml:space="preserve">c </w:t>
      </w:r>
      <w:r>
        <w:t>ít</w:t>
      </w:r>
      <w:r w:rsidRPr="00FA2399">
        <w:rPr>
          <w:lang w:val="vi-VN"/>
        </w:rPr>
        <w:t xml:space="preserve"> ảnh hưởng đáng kể đến sự hoạt hóa STAT3. Nhóm p-STAT3 dương tính có hemoglobin thấp, NLR và PLR cao, phản ánh tình trạng viêm và rối loạn huyết học toàn thân. Mặc dù không ghi nhận khác biệt có ý nghĩa với các đặc điểm mô bệnh học của khối u, xu hướng p-STAT3 cao hơn ở các u tâm vị, kích thước </w:t>
      </w:r>
      <w:r w:rsidRPr="00FA2399">
        <w:rPr>
          <w:lang w:val="vi-VN"/>
        </w:rPr>
        <w:lastRenderedPageBreak/>
        <w:t>lớn, di căn hạch và kém biệt hóa gợi ý vai trò thúc đẩy tiến triển bệnh. Phân tích sống còn khẳng định p-STAT3 dương tính là yếu tố tiên lượng độc lập bất lợi, dự báo thời gian sống ngắn hơn sau phẫu thuật triệt căn. Cơ chế tiềm năng liên quan đến hoạt hóa các trục IL-6/STAT3 và VEGF/STAT3, thúc đẩy viêm, tăng sinh và kháng hóa trị. Kết quả này cho thấy p-STAT3 có giá trị tiên lượng rõ rệt và tiềm năng ứng dụng như dấu ấn sinh học hỗ trợ điều trị cá thể hóa ở bệnh nhân ung thư biểu mô dạ dày.</w:t>
      </w:r>
    </w:p>
    <w:p w:rsidR="00774874" w:rsidRPr="00670314" w:rsidRDefault="0050262B" w:rsidP="00774874">
      <w:pPr>
        <w:widowControl w:val="0"/>
        <w:autoSpaceDE w:val="0"/>
        <w:autoSpaceDN w:val="0"/>
        <w:adjustRightInd w:val="0"/>
        <w:spacing w:line="340" w:lineRule="exact"/>
        <w:ind w:firstLine="0"/>
        <w:rPr>
          <w:b/>
          <w:i/>
        </w:rPr>
      </w:pPr>
      <w:r w:rsidRPr="00670314">
        <w:rPr>
          <w:b/>
          <w:i/>
        </w:rPr>
        <w:t>4.3.4</w:t>
      </w:r>
      <w:r w:rsidR="00774874" w:rsidRPr="00670314">
        <w:rPr>
          <w:b/>
          <w:i/>
        </w:rPr>
        <w:t xml:space="preserve">. Mối liên quan giữa Adiponectin, p-AMPKα và p-STAT3 với tiên lượng sống còn sau mổ trên bệnh nhân ung </w:t>
      </w:r>
      <w:proofErr w:type="gramStart"/>
      <w:r w:rsidR="00774874" w:rsidRPr="00670314">
        <w:rPr>
          <w:b/>
          <w:i/>
        </w:rPr>
        <w:t>thư</w:t>
      </w:r>
      <w:proofErr w:type="gramEnd"/>
      <w:r w:rsidR="00774874" w:rsidRPr="00670314">
        <w:rPr>
          <w:b/>
          <w:i/>
        </w:rPr>
        <w:t xml:space="preserve"> biểu mô dạ dày trên bệnh nhân ung thư dạ dày</w:t>
      </w:r>
    </w:p>
    <w:p w:rsidR="00774874" w:rsidRPr="00BB039D" w:rsidRDefault="00774874" w:rsidP="00774874">
      <w:pPr>
        <w:spacing w:line="340" w:lineRule="exact"/>
        <w:ind w:firstLine="720"/>
        <w:rPr>
          <w:rFonts w:eastAsia="Times New Roman"/>
          <w:shd w:val="clear" w:color="auto" w:fill="auto"/>
          <w:lang w:val="vi-VN" w:eastAsia="vi-VN"/>
        </w:rPr>
      </w:pPr>
      <w:r w:rsidRPr="00416C5E">
        <w:rPr>
          <w:rFonts w:eastAsia="Times New Roman"/>
          <w:shd w:val="clear" w:color="auto" w:fill="auto"/>
          <w:lang w:eastAsia="vi-VN"/>
        </w:rPr>
        <w:t>Phân tích sống còn cho thấy p-STAT3 dương tính là yếu tố tiên lượng bất lợi độc lập, làm tăng gần gấp đôi nguy cơ tử vong sau phẫu thuật triệt căn. Trong khi đó, p-AMPKα chưa chứng minh được vai trò tiên lượng rõ rệt; sự gia tăng adiponectin sau mổ liên quan đến kết cục sống xấu hơn, phản ánh rối loạn viêm – chuyển hóa và suy mòn. Kết quả này khẳng định giá trị của các dấu ấn, đặc biệt p-STAT3, trong dự báo tiên lượng và định hướng điều trị cá thể hóa sau phẫu thuật</w:t>
      </w:r>
      <w:r w:rsidRPr="00BB039D">
        <w:rPr>
          <w:rFonts w:eastAsia="Times New Roman"/>
          <w:shd w:val="clear" w:color="auto" w:fill="auto"/>
          <w:lang w:val="vi-VN" w:eastAsia="vi-VN"/>
        </w:rPr>
        <w:t>.</w:t>
      </w:r>
    </w:p>
    <w:p w:rsidR="00774874" w:rsidRPr="00BB039D" w:rsidRDefault="00774874" w:rsidP="00774874">
      <w:pPr>
        <w:spacing w:line="340" w:lineRule="exact"/>
        <w:ind w:firstLine="0"/>
        <w:jc w:val="left"/>
        <w:rPr>
          <w:rFonts w:eastAsia="Times New Roman"/>
          <w:shd w:val="clear" w:color="auto" w:fill="auto"/>
          <w:lang w:val="vi-VN" w:eastAsia="vi-VN"/>
        </w:rPr>
      </w:pPr>
      <w:r w:rsidRPr="00BB039D">
        <w:rPr>
          <w:rFonts w:eastAsia="Times New Roman"/>
          <w:shd w:val="clear" w:color="auto" w:fill="auto"/>
          <w:lang w:val="vi-VN" w:eastAsia="vi-VN"/>
        </w:rPr>
        <w:br w:type="page"/>
      </w:r>
    </w:p>
    <w:p w:rsidR="00774874" w:rsidRPr="00BB039D" w:rsidRDefault="00774874" w:rsidP="00774874">
      <w:pPr>
        <w:widowControl w:val="0"/>
        <w:autoSpaceDE w:val="0"/>
        <w:autoSpaceDN w:val="0"/>
        <w:adjustRightInd w:val="0"/>
        <w:spacing w:line="340" w:lineRule="exact"/>
        <w:ind w:firstLine="0"/>
        <w:jc w:val="center"/>
        <w:rPr>
          <w:rFonts w:eastAsia="MS Mincho"/>
          <w:b/>
          <w:iCs/>
          <w:highlight w:val="white"/>
          <w:lang w:val="vi-VN" w:eastAsia="ko-KR"/>
        </w:rPr>
      </w:pPr>
      <w:r w:rsidRPr="00BB039D">
        <w:rPr>
          <w:rFonts w:eastAsia="MS Mincho"/>
          <w:b/>
          <w:iCs/>
          <w:highlight w:val="white"/>
          <w:lang w:val="vi-VN" w:eastAsia="ko-KR"/>
        </w:rPr>
        <w:lastRenderedPageBreak/>
        <w:t>KẾT LUẬN</w:t>
      </w:r>
    </w:p>
    <w:p w:rsidR="00774874" w:rsidRPr="00BB039D" w:rsidRDefault="00774874" w:rsidP="00774874">
      <w:pPr>
        <w:pStyle w:val="Heading2"/>
        <w:numPr>
          <w:ilvl w:val="0"/>
          <w:numId w:val="0"/>
        </w:numPr>
      </w:pPr>
      <w:bookmarkStart w:id="91" w:name="_Toc210565519"/>
      <w:r w:rsidRPr="00BB039D">
        <w:t>1. Biểu hiện của Adiponectin trong huyết tương, p-AMPKα và p-STAT3 trong mô ở bệnh nhân ung thư biểu mô dạ dày:</w:t>
      </w:r>
      <w:bookmarkEnd w:id="91"/>
    </w:p>
    <w:p w:rsidR="00774874" w:rsidRPr="00E05C46" w:rsidRDefault="00774874" w:rsidP="00774874">
      <w:pPr>
        <w:spacing w:line="340" w:lineRule="exact"/>
        <w:ind w:firstLine="0"/>
        <w:rPr>
          <w:rFonts w:eastAsia="Times New Roman"/>
          <w:shd w:val="clear" w:color="auto" w:fill="auto"/>
          <w:lang w:val="vi-VN" w:eastAsia="vi-VN"/>
        </w:rPr>
      </w:pPr>
      <w:r w:rsidRPr="00BB039D">
        <w:rPr>
          <w:rFonts w:eastAsia="Times New Roman" w:hAnsi="Symbol"/>
          <w:shd w:val="clear" w:color="auto" w:fill="auto"/>
          <w:lang w:eastAsia="vi-VN"/>
        </w:rPr>
        <w:t>-</w:t>
      </w:r>
      <w:r w:rsidRPr="00E05C46">
        <w:rPr>
          <w:rFonts w:eastAsia="Times New Roman"/>
          <w:shd w:val="clear" w:color="auto" w:fill="auto"/>
          <w:lang w:val="vi-VN" w:eastAsia="vi-VN"/>
        </w:rPr>
        <w:t xml:space="preserve">  </w:t>
      </w:r>
      <w:r w:rsidRPr="00BB039D">
        <w:rPr>
          <w:rFonts w:eastAsia="Times New Roman"/>
          <w:bCs/>
          <w:shd w:val="clear" w:color="auto" w:fill="auto"/>
          <w:lang w:val="vi-VN" w:eastAsia="vi-VN"/>
        </w:rPr>
        <w:t>Adiponectin huyết tương (APN)</w:t>
      </w:r>
      <w:r w:rsidRPr="00E05C46">
        <w:rPr>
          <w:rFonts w:eastAsia="Times New Roman"/>
          <w:shd w:val="clear" w:color="auto" w:fill="auto"/>
          <w:lang w:val="vi-VN" w:eastAsia="vi-VN"/>
        </w:rPr>
        <w:t xml:space="preserve"> trước mổ trung vị 9</w:t>
      </w:r>
      <w:proofErr w:type="gramStart"/>
      <w:r w:rsidRPr="00E05C46">
        <w:rPr>
          <w:rFonts w:eastAsia="Times New Roman"/>
          <w:shd w:val="clear" w:color="auto" w:fill="auto"/>
          <w:lang w:val="vi-VN" w:eastAsia="vi-VN"/>
        </w:rPr>
        <w:t>,52</w:t>
      </w:r>
      <w:proofErr w:type="gramEnd"/>
      <w:r w:rsidRPr="00E05C46">
        <w:rPr>
          <w:rFonts w:eastAsia="Times New Roman"/>
          <w:shd w:val="clear" w:color="auto" w:fill="auto"/>
          <w:lang w:val="vi-VN" w:eastAsia="vi-VN"/>
        </w:rPr>
        <w:t xml:space="preserve"> µg/ml (5,16 – 15,08). Sau mổ 1 ngày giảm còn 7,54 µg/ml (p = 0,034), đến ngày 7 tăng lên 8,35 µg/ml (p = 0,912 so với trước mổ) và sau 1 tháng tăng rõ rệt so với ngày 1 và 7 (p &lt; 0,01), cao hơn trước mổ nhưng chưa đạt ý nghĩa thống kê (p &gt; 0,05).</w:t>
      </w:r>
    </w:p>
    <w:p w:rsidR="00774874" w:rsidRPr="00E05C46" w:rsidRDefault="00774874" w:rsidP="00774874">
      <w:pPr>
        <w:spacing w:line="340" w:lineRule="exact"/>
        <w:ind w:firstLine="0"/>
        <w:rPr>
          <w:rFonts w:eastAsia="Times New Roman"/>
          <w:shd w:val="clear" w:color="auto" w:fill="auto"/>
          <w:lang w:val="vi-VN" w:eastAsia="vi-VN"/>
        </w:rPr>
      </w:pPr>
      <w:r w:rsidRPr="00BB039D">
        <w:rPr>
          <w:rFonts w:eastAsia="Times New Roman"/>
          <w:shd w:val="clear" w:color="auto" w:fill="auto"/>
          <w:lang w:eastAsia="vi-VN"/>
        </w:rPr>
        <w:t>-</w:t>
      </w:r>
      <w:r w:rsidRPr="00E05C46">
        <w:rPr>
          <w:rFonts w:eastAsia="Times New Roman"/>
          <w:shd w:val="clear" w:color="auto" w:fill="auto"/>
          <w:lang w:val="vi-VN" w:eastAsia="vi-VN"/>
        </w:rPr>
        <w:t xml:space="preserve">  </w:t>
      </w:r>
      <w:proofErr w:type="gramStart"/>
      <w:r w:rsidRPr="00BB039D">
        <w:rPr>
          <w:rFonts w:eastAsia="Times New Roman"/>
          <w:bCs/>
          <w:shd w:val="clear" w:color="auto" w:fill="auto"/>
          <w:lang w:val="vi-VN" w:eastAsia="vi-VN"/>
        </w:rPr>
        <w:t>p-AMPKα</w:t>
      </w:r>
      <w:proofErr w:type="gramEnd"/>
      <w:r w:rsidRPr="00E05C46">
        <w:rPr>
          <w:rFonts w:eastAsia="Times New Roman"/>
          <w:shd w:val="clear" w:color="auto" w:fill="auto"/>
          <w:lang w:val="vi-VN" w:eastAsia="vi-VN"/>
        </w:rPr>
        <w:t xml:space="preserve"> dương tính ở 54,41% mô ung thư, thấp hơn nhiều so với 86,76% mô lành (p &lt; 0,001); biểu hiện khu trú hoàn toàn ở bào tương.</w:t>
      </w:r>
    </w:p>
    <w:p w:rsidR="00774874" w:rsidRPr="00E05C46" w:rsidRDefault="00774874" w:rsidP="00774874">
      <w:pPr>
        <w:spacing w:line="340" w:lineRule="exact"/>
        <w:ind w:firstLine="0"/>
        <w:rPr>
          <w:rFonts w:eastAsia="Times New Roman"/>
          <w:shd w:val="clear" w:color="auto" w:fill="auto"/>
          <w:lang w:val="vi-VN" w:eastAsia="vi-VN"/>
        </w:rPr>
      </w:pPr>
      <w:r w:rsidRPr="00BB039D">
        <w:rPr>
          <w:rFonts w:eastAsia="Times New Roman" w:hAnsi="Symbol"/>
          <w:shd w:val="clear" w:color="auto" w:fill="auto"/>
          <w:lang w:eastAsia="vi-VN"/>
        </w:rPr>
        <w:t>-</w:t>
      </w:r>
      <w:r w:rsidRPr="00E05C46">
        <w:rPr>
          <w:rFonts w:eastAsia="Times New Roman"/>
          <w:shd w:val="clear" w:color="auto" w:fill="auto"/>
          <w:lang w:val="vi-VN" w:eastAsia="vi-VN"/>
        </w:rPr>
        <w:t xml:space="preserve">  </w:t>
      </w:r>
      <w:proofErr w:type="gramStart"/>
      <w:r w:rsidRPr="00BB039D">
        <w:rPr>
          <w:rFonts w:eastAsia="Times New Roman"/>
          <w:bCs/>
          <w:shd w:val="clear" w:color="auto" w:fill="auto"/>
          <w:lang w:val="vi-VN" w:eastAsia="vi-VN"/>
        </w:rPr>
        <w:t>p-STAT3</w:t>
      </w:r>
      <w:proofErr w:type="gramEnd"/>
      <w:r w:rsidRPr="00E05C46">
        <w:rPr>
          <w:rFonts w:eastAsia="Times New Roman"/>
          <w:shd w:val="clear" w:color="auto" w:fill="auto"/>
          <w:lang w:val="vi-VN" w:eastAsia="vi-VN"/>
        </w:rPr>
        <w:t xml:space="preserve"> dương tính 32,35% mô ung thư, cao hơn 13,24% mô lành (p = 0,008), biểu hiện nhân tế bào, cường độ mạnh hơn mô bình thường (p = 0,024).</w:t>
      </w:r>
    </w:p>
    <w:p w:rsidR="00774874" w:rsidRPr="00BB039D" w:rsidRDefault="00774874" w:rsidP="00774874">
      <w:pPr>
        <w:spacing w:line="340" w:lineRule="exact"/>
        <w:ind w:firstLine="0"/>
        <w:rPr>
          <w:rFonts w:eastAsia="Times New Roman"/>
          <w:shd w:val="clear" w:color="auto" w:fill="auto"/>
          <w:lang w:val="vi-VN" w:eastAsia="vi-VN"/>
        </w:rPr>
      </w:pPr>
      <w:r w:rsidRPr="00BB039D">
        <w:rPr>
          <w:rFonts w:eastAsia="Times New Roman" w:hAnsi="Symbol"/>
          <w:shd w:val="clear" w:color="auto" w:fill="auto"/>
          <w:lang w:eastAsia="vi-VN"/>
        </w:rPr>
        <w:t>-</w:t>
      </w:r>
      <w:r w:rsidRPr="00E05C46">
        <w:rPr>
          <w:rFonts w:eastAsia="Times New Roman"/>
          <w:shd w:val="clear" w:color="auto" w:fill="auto"/>
          <w:lang w:val="vi-VN" w:eastAsia="vi-VN"/>
        </w:rPr>
        <w:t xml:space="preserve">  Nồng độ adiponectin </w:t>
      </w:r>
      <w:r w:rsidRPr="00BB039D">
        <w:rPr>
          <w:rFonts w:eastAsia="Times New Roman"/>
          <w:bCs/>
          <w:shd w:val="clear" w:color="auto" w:fill="auto"/>
          <w:lang w:val="vi-VN" w:eastAsia="vi-VN"/>
        </w:rPr>
        <w:t>thấp hơn gắn với tăng p-AMPKα</w:t>
      </w:r>
      <w:r w:rsidRPr="00E05C46">
        <w:rPr>
          <w:rFonts w:eastAsia="Times New Roman"/>
          <w:shd w:val="clear" w:color="auto" w:fill="auto"/>
          <w:lang w:val="vi-VN" w:eastAsia="vi-VN"/>
        </w:rPr>
        <w:t xml:space="preserve"> (p = 0,008) và </w:t>
      </w:r>
      <w:r w:rsidRPr="00BB039D">
        <w:rPr>
          <w:rFonts w:eastAsia="Times New Roman"/>
          <w:bCs/>
          <w:shd w:val="clear" w:color="auto" w:fill="auto"/>
          <w:lang w:val="vi-VN" w:eastAsia="vi-VN"/>
        </w:rPr>
        <w:t>cao hơn ở nhóm có p-STAT3 dương tính</w:t>
      </w:r>
      <w:r w:rsidRPr="00E05C46">
        <w:rPr>
          <w:rFonts w:eastAsia="Times New Roman"/>
          <w:shd w:val="clear" w:color="auto" w:fill="auto"/>
          <w:lang w:val="vi-VN" w:eastAsia="vi-VN"/>
        </w:rPr>
        <w:t xml:space="preserve"> (p = 0,067).</w:t>
      </w:r>
    </w:p>
    <w:p w:rsidR="00774874" w:rsidRPr="00BB039D" w:rsidRDefault="00774874" w:rsidP="00774874">
      <w:pPr>
        <w:pStyle w:val="Heading2"/>
        <w:numPr>
          <w:ilvl w:val="0"/>
          <w:numId w:val="0"/>
        </w:numPr>
      </w:pPr>
      <w:bookmarkStart w:id="92" w:name="_Toc210565520"/>
      <w:r w:rsidRPr="00BB039D">
        <w:t>2. Mối liên quan giữa Adiponectin trong huyết tương, p-AMPKα, p-STAT3 trong mô với đặc điểm lâm sàng, cận lâm sàng và kết quả phẫu thuật điều trị ung thư biểu mô dạ dày:</w:t>
      </w:r>
      <w:bookmarkEnd w:id="92"/>
    </w:p>
    <w:p w:rsidR="00774874" w:rsidRPr="00C61923" w:rsidRDefault="00774874" w:rsidP="00774874">
      <w:pPr>
        <w:spacing w:line="340" w:lineRule="exact"/>
        <w:ind w:firstLine="0"/>
        <w:rPr>
          <w:bCs/>
        </w:rPr>
      </w:pPr>
      <w:r w:rsidRPr="00C61923">
        <w:rPr>
          <w:b/>
          <w:bCs/>
        </w:rPr>
        <w:t xml:space="preserve">- </w:t>
      </w:r>
      <w:r w:rsidRPr="00C61923">
        <w:rPr>
          <w:bCs/>
        </w:rPr>
        <w:t>Nghiên cứu 68 trường hợp, tuổi trung bình 63, nam gấp 2</w:t>
      </w:r>
      <w:proofErr w:type="gramStart"/>
      <w:r w:rsidRPr="00C61923">
        <w:rPr>
          <w:bCs/>
        </w:rPr>
        <w:t>,77</w:t>
      </w:r>
      <w:proofErr w:type="gramEnd"/>
      <w:r w:rsidRPr="00C61923">
        <w:rPr>
          <w:bCs/>
        </w:rPr>
        <w:t xml:space="preserve"> lần nữ. </w:t>
      </w:r>
      <w:r>
        <w:t>Đa số</w:t>
      </w:r>
      <w:r w:rsidRPr="00C61923">
        <w:t xml:space="preserve"> giai đoạn tiến triển (giai đoạn II: 16</w:t>
      </w:r>
      <w:proofErr w:type="gramStart"/>
      <w:r w:rsidRPr="00C61923">
        <w:t>,17</w:t>
      </w:r>
      <w:proofErr w:type="gramEnd"/>
      <w:r w:rsidRPr="00C61923">
        <w:t>%; III: 47,07%)</w:t>
      </w:r>
      <w:r w:rsidRPr="00C61923">
        <w:rPr>
          <w:bCs/>
        </w:rPr>
        <w:t>. C</w:t>
      </w:r>
      <w:r w:rsidRPr="00C61923">
        <w:t>ắt bán phần dưới dạ dày (70</w:t>
      </w:r>
      <w:proofErr w:type="gramStart"/>
      <w:r w:rsidRPr="00C61923">
        <w:t>,59</w:t>
      </w:r>
      <w:proofErr w:type="gramEnd"/>
      <w:r w:rsidRPr="00C61923">
        <w:t>%) và vét hạ</w:t>
      </w:r>
      <w:r>
        <w:t>ch D2 (92,65%) là chủ yếu</w:t>
      </w:r>
      <w:r>
        <w:rPr>
          <w:bCs/>
        </w:rPr>
        <w:t>.</w:t>
      </w:r>
      <w:r w:rsidRPr="003C6266">
        <w:t xml:space="preserve"> </w:t>
      </w:r>
      <w:r>
        <w:t>Tai biến 2</w:t>
      </w:r>
      <w:proofErr w:type="gramStart"/>
      <w:r>
        <w:t>,94</w:t>
      </w:r>
      <w:proofErr w:type="gramEnd"/>
      <w:r>
        <w:t>%, biến chứng 5,88%, mức độ nhẹ. Sau 20 tháng, tỷ lệ sống toàn bộ đạt 72</w:t>
      </w:r>
      <w:proofErr w:type="gramStart"/>
      <w:r>
        <w:t>,06</w:t>
      </w:r>
      <w:proofErr w:type="gramEnd"/>
      <w:r>
        <w:t>%, thời gian sống thêm trung bình 18,40 ± 0,44 tháng, khẳng định tính an toàn và hiệu quả của phẫu thuật triệt căn</w:t>
      </w:r>
      <w:r w:rsidRPr="00C61923">
        <w:rPr>
          <w:bCs/>
        </w:rPr>
        <w:t>.</w:t>
      </w:r>
    </w:p>
    <w:p w:rsidR="00774874" w:rsidRPr="00C61923" w:rsidRDefault="00774874" w:rsidP="00774874">
      <w:pPr>
        <w:spacing w:line="340" w:lineRule="exact"/>
        <w:ind w:firstLine="0"/>
        <w:rPr>
          <w:bCs/>
        </w:rPr>
      </w:pPr>
      <w:r w:rsidRPr="00C61923">
        <w:rPr>
          <w:bCs/>
        </w:rPr>
        <w:t xml:space="preserve">- </w:t>
      </w:r>
      <w:r>
        <w:t>Adiponectin huyết tương thấp hơn ở nhóm BMI cao (p = 0,003), không liên quan tuổi, giới và đặc điểm u. Biến đổi APN trước–sau mổ, cụ thể mức tăng sau mổ (APNb) là yếu tố tiên lượng bất lợi cho sống còn (HR = 1,208, p = 0,005)</w:t>
      </w:r>
      <w:r w:rsidRPr="00C61923">
        <w:rPr>
          <w:bCs/>
        </w:rPr>
        <w:t>.</w:t>
      </w:r>
    </w:p>
    <w:p w:rsidR="00774874" w:rsidRPr="00C61923" w:rsidRDefault="00774874" w:rsidP="00774874">
      <w:pPr>
        <w:spacing w:line="340" w:lineRule="exact"/>
        <w:ind w:firstLine="0"/>
        <w:rPr>
          <w:bCs/>
        </w:rPr>
      </w:pPr>
      <w:r w:rsidRPr="00C61923">
        <w:rPr>
          <w:bCs/>
        </w:rPr>
        <w:lastRenderedPageBreak/>
        <w:t xml:space="preserve">- </w:t>
      </w:r>
      <w:proofErr w:type="gramStart"/>
      <w:r>
        <w:t>p-AMPKα</w:t>
      </w:r>
      <w:proofErr w:type="gramEnd"/>
      <w:r>
        <w:t xml:space="preserve"> giảm ở nhóm có BMI cao, bạch cầu tăng, albumin giảm (p &lt; 0,05), biểu hiện mạnh hơn ở nhóm không có xâm nhập bạch huyết (p = 0,033). Chưa ghi nhận vai trò tiên lượng rõ ràng (p &gt; 0</w:t>
      </w:r>
      <w:proofErr w:type="gramStart"/>
      <w:r>
        <w:t>,05</w:t>
      </w:r>
      <w:proofErr w:type="gramEnd"/>
      <w:r>
        <w:t>).</w:t>
      </w:r>
    </w:p>
    <w:p w:rsidR="00774874" w:rsidRDefault="00774874" w:rsidP="00774874">
      <w:pPr>
        <w:spacing w:line="340" w:lineRule="exact"/>
        <w:ind w:firstLine="0"/>
      </w:pPr>
      <w:r w:rsidRPr="00C61923">
        <w:t xml:space="preserve">- </w:t>
      </w:r>
      <w:proofErr w:type="gramStart"/>
      <w:r>
        <w:t>p-STAT3</w:t>
      </w:r>
      <w:proofErr w:type="gramEnd"/>
      <w:r>
        <w:t xml:space="preserve"> biểu hiện cao hơn ở nhóm có tỷ lệ NLR và PLR cao, thiếu máu nhiều (p &lt; 0,05), không liên quan tuổi, giới và BMI. Nhóm p-STAT3 dương tính có nguy cơ tử vong cao gấp 17</w:t>
      </w:r>
      <w:proofErr w:type="gramStart"/>
      <w:r>
        <w:t>,7</w:t>
      </w:r>
      <w:proofErr w:type="gramEnd"/>
      <w:r>
        <w:t xml:space="preserve"> lần (HR = 17,701, p = 0,012). Đây là yếu tố tiên lượng bất lợi sau phẫu thuật triệt căn (HR = 57,562, p = 0,016).</w:t>
      </w:r>
    </w:p>
    <w:p w:rsidR="001B64E4" w:rsidRDefault="00774874" w:rsidP="00774874">
      <w:pPr>
        <w:spacing w:line="340" w:lineRule="exact"/>
        <w:ind w:firstLine="0"/>
      </w:pPr>
      <w:r w:rsidRPr="00C61923">
        <w:t xml:space="preserve">- </w:t>
      </w:r>
      <w:r>
        <w:t>Tổng hợp: adiponectin cao và p-STAT3 dương tính liên quan tiên lượng xấu; p-AMPKα có xu hướng bảo vệ (HR = 0,191, p &gt; 0</w:t>
      </w:r>
      <w:proofErr w:type="gramStart"/>
      <w:r>
        <w:t>,05</w:t>
      </w:r>
      <w:proofErr w:type="gramEnd"/>
      <w:r>
        <w:t>)</w:t>
      </w:r>
      <w:r w:rsidRPr="00C61923">
        <w:t>.</w:t>
      </w:r>
    </w:p>
    <w:p w:rsidR="00177FD6" w:rsidRDefault="00177FD6" w:rsidP="00031ED8">
      <w:pPr>
        <w:spacing w:after="200"/>
        <w:ind w:firstLine="0"/>
        <w:jc w:val="center"/>
        <w:rPr>
          <w:b/>
        </w:rPr>
      </w:pPr>
      <w:bookmarkStart w:id="93" w:name="_Toc406384"/>
      <w:bookmarkStart w:id="94" w:name="_Toc176459864"/>
      <w:bookmarkStart w:id="95" w:name="_Toc177210231"/>
      <w:bookmarkStart w:id="96" w:name="_Toc181649429"/>
    </w:p>
    <w:p w:rsidR="00774874" w:rsidRPr="00031ED8" w:rsidRDefault="00774874" w:rsidP="00031ED8">
      <w:pPr>
        <w:spacing w:after="200"/>
        <w:ind w:firstLine="0"/>
        <w:jc w:val="center"/>
        <w:rPr>
          <w:b/>
        </w:rPr>
      </w:pPr>
      <w:r w:rsidRPr="00031ED8">
        <w:rPr>
          <w:b/>
        </w:rPr>
        <w:t>KIẾN NGHỊ</w:t>
      </w:r>
      <w:bookmarkEnd w:id="93"/>
      <w:bookmarkEnd w:id="94"/>
      <w:bookmarkEnd w:id="95"/>
      <w:bookmarkEnd w:id="96"/>
    </w:p>
    <w:p w:rsidR="001B64E4" w:rsidRDefault="001B64E4" w:rsidP="001B64E4">
      <w:pPr>
        <w:spacing w:line="340" w:lineRule="exact"/>
        <w:ind w:firstLine="0"/>
        <w:rPr>
          <w:rFonts w:eastAsia="Times New Roman"/>
          <w:b/>
          <w:bCs/>
          <w:lang w:val="vi-VN" w:bidi="vi-VN"/>
        </w:rPr>
      </w:pPr>
      <w:r w:rsidRPr="001B64E4">
        <w:rPr>
          <w:rFonts w:eastAsia="Times New Roman"/>
          <w:b/>
          <w:bCs/>
          <w:lang w:val="vi-VN" w:bidi="vi-VN"/>
        </w:rPr>
        <w:t>1. Ứng dụng p-STAT3 trong phân tầng nguy cơ sau phẫu thuật triệt căn</w:t>
      </w:r>
    </w:p>
    <w:p w:rsidR="00031ED8" w:rsidRDefault="00031ED8" w:rsidP="001B64E4">
      <w:pPr>
        <w:spacing w:line="340" w:lineRule="exact"/>
        <w:ind w:firstLine="0"/>
      </w:pPr>
      <w:proofErr w:type="gramStart"/>
      <w:r>
        <w:t>p-STAT3</w:t>
      </w:r>
      <w:proofErr w:type="gramEnd"/>
      <w:r>
        <w:t xml:space="preserve"> dương tính là yếu tố tiên lượng xấu độc lập. Cần xem xét đưa p-STAT3 vào phân tầng nguy cơ sau phẫu thuật để hỗ trợ lựa chọn điều trị bổ trợ và </w:t>
      </w:r>
      <w:proofErr w:type="gramStart"/>
      <w:r>
        <w:t>theo</w:t>
      </w:r>
      <w:proofErr w:type="gramEnd"/>
      <w:r>
        <w:t xml:space="preserve"> dõi chặt ở nhóm nguy cơ cao.</w:t>
      </w:r>
    </w:p>
    <w:p w:rsidR="001B64E4" w:rsidRDefault="001B64E4" w:rsidP="001B64E4">
      <w:pPr>
        <w:spacing w:line="340" w:lineRule="exact"/>
        <w:ind w:firstLine="0"/>
        <w:rPr>
          <w:rFonts w:eastAsia="Times New Roman"/>
          <w:b/>
          <w:bCs/>
          <w:lang w:val="vi-VN" w:bidi="vi-VN"/>
        </w:rPr>
      </w:pPr>
      <w:r w:rsidRPr="001B64E4">
        <w:rPr>
          <w:rFonts w:eastAsia="Times New Roman"/>
          <w:b/>
          <w:bCs/>
          <w:lang w:val="vi-VN" w:bidi="vi-VN"/>
        </w:rPr>
        <w:t>2. Theo dõi động học adiponectin hậu phẫu như chỉ dấu viêm – chuyển hóa</w:t>
      </w:r>
    </w:p>
    <w:p w:rsidR="00031ED8" w:rsidRDefault="00031ED8" w:rsidP="004B1C5A">
      <w:pPr>
        <w:spacing w:line="340" w:lineRule="exact"/>
        <w:ind w:firstLine="0"/>
      </w:pPr>
      <w:r>
        <w:t xml:space="preserve">Sự tăng adiponectin sớm sau mổ liên quan tiên lượng bất lợi. Việc </w:t>
      </w:r>
      <w:proofErr w:type="gramStart"/>
      <w:r>
        <w:t>theo</w:t>
      </w:r>
      <w:proofErr w:type="gramEnd"/>
      <w:r>
        <w:t xml:space="preserve"> dõi chỉ dấu này giúp nhận diện sớm tình trạng viêm–chuyển hóa không thuận lợi để tối ưu hồi sức và dinh dưỡng.</w:t>
      </w:r>
    </w:p>
    <w:p w:rsidR="001B64E4" w:rsidRDefault="001B64E4" w:rsidP="001B64E4">
      <w:pPr>
        <w:spacing w:line="340" w:lineRule="exact"/>
        <w:ind w:firstLine="0"/>
        <w:rPr>
          <w:rFonts w:eastAsia="Times New Roman"/>
          <w:b/>
          <w:bCs/>
          <w:lang w:val="vi-VN" w:bidi="vi-VN"/>
        </w:rPr>
      </w:pPr>
      <w:r w:rsidRPr="001B64E4">
        <w:rPr>
          <w:rFonts w:eastAsia="Times New Roman"/>
          <w:b/>
          <w:bCs/>
          <w:lang w:val="vi-VN" w:bidi="vi-VN"/>
        </w:rPr>
        <w:t>3. Sử dụng p-AMPKα như tham số bổ trợ đánh giá tình trạng viêm – dinh dưỡng</w:t>
      </w:r>
    </w:p>
    <w:p w:rsidR="00774874" w:rsidRDefault="00031ED8" w:rsidP="00031ED8">
      <w:pPr>
        <w:spacing w:line="340" w:lineRule="exact"/>
        <w:ind w:firstLine="0"/>
        <w:rPr>
          <w:b/>
          <w:bCs/>
          <w:lang w:val="pl-PL" w:bidi="vi-VN"/>
        </w:rPr>
      </w:pPr>
      <w:r>
        <w:t xml:space="preserve">Giảm p-AMPKα phản ánh viêm hệ thống và rối loạn dinh dưỡng, đồng thời liên quan xâm nhập bạch huyết. Chỉ dấu này hỗ trợ nhận diện nhóm nguy cơ cao nhằm cá thể hóa phẫu thuật và </w:t>
      </w:r>
      <w:proofErr w:type="gramStart"/>
      <w:r>
        <w:t>theo</w:t>
      </w:r>
      <w:proofErr w:type="gramEnd"/>
      <w:r>
        <w:t xml:space="preserve"> dõi.</w:t>
      </w:r>
    </w:p>
    <w:p w:rsidR="00774874" w:rsidRDefault="00774874" w:rsidP="00774874">
      <w:pPr>
        <w:spacing w:line="340" w:lineRule="exact"/>
        <w:ind w:firstLine="0"/>
        <w:jc w:val="center"/>
        <w:rPr>
          <w:b/>
          <w:lang w:val="pl-PL"/>
        </w:rPr>
      </w:pPr>
      <w:r w:rsidRPr="00416C5E">
        <w:rPr>
          <w:lang w:val="pl-PL" w:bidi="vi-VN"/>
        </w:rPr>
        <w:br w:type="page"/>
      </w:r>
      <w:r w:rsidRPr="00421E64">
        <w:rPr>
          <w:b/>
          <w:lang w:val="pl-PL"/>
        </w:rPr>
        <w:lastRenderedPageBreak/>
        <w:t>DANH MỤC CÁC CÔNG TRÌNH NGHIÊN CỨU CỦA TÁC GIẢ ĐÃ CÔNG BỐ CÓ LIÊN QUAN ĐẾN LUẬN ÁN</w:t>
      </w:r>
    </w:p>
    <w:p w:rsidR="00774874" w:rsidRDefault="00774874" w:rsidP="00774874">
      <w:pPr>
        <w:spacing w:line="340" w:lineRule="exact"/>
        <w:ind w:firstLine="0"/>
        <w:jc w:val="center"/>
        <w:rPr>
          <w:b/>
          <w:lang w:val="pl-PL"/>
        </w:rPr>
      </w:pPr>
    </w:p>
    <w:p w:rsidR="007735B0" w:rsidRPr="00AD1B9C" w:rsidRDefault="007735B0" w:rsidP="009C2593">
      <w:pPr>
        <w:ind w:left="284" w:hanging="284"/>
      </w:pPr>
      <w:r w:rsidRPr="003A083B">
        <w:rPr>
          <w:bCs/>
        </w:rPr>
        <w:t xml:space="preserve">1. </w:t>
      </w:r>
      <w:r w:rsidRPr="00AD1B9C">
        <w:rPr>
          <w:bCs/>
        </w:rPr>
        <w:tab/>
      </w:r>
      <w:r w:rsidRPr="00AD1B9C">
        <w:rPr>
          <w:rStyle w:val="Strong"/>
        </w:rPr>
        <w:t>Trần Doanh Hiệu, Bùi Khắc Cường, Lê Thanh Sơn và cộng sự (2024). “</w:t>
      </w:r>
      <w:r w:rsidRPr="00AD1B9C">
        <w:rPr>
          <w:bCs/>
        </w:rPr>
        <w:t>Đặc điểm giải phẫu bệnh và kết quả sớm phẫu thuật điều trị ung thư biểu mô dạ dày”</w:t>
      </w:r>
      <w:r w:rsidRPr="00AD1B9C">
        <w:rPr>
          <w:bCs/>
          <w:i/>
        </w:rPr>
        <w:t>,</w:t>
      </w:r>
      <w:r w:rsidRPr="00AD1B9C">
        <w:rPr>
          <w:b/>
          <w:bCs/>
        </w:rPr>
        <w:t xml:space="preserve"> </w:t>
      </w:r>
      <w:r w:rsidRPr="00AD1B9C">
        <w:rPr>
          <w:i/>
        </w:rPr>
        <w:t xml:space="preserve">Tạp chí Y Học Việt Nam, </w:t>
      </w:r>
      <w:r w:rsidRPr="00AD1B9C">
        <w:t>542(1), tr. 09-13.</w:t>
      </w:r>
    </w:p>
    <w:p w:rsidR="007735B0" w:rsidRPr="00AD1B9C" w:rsidRDefault="007735B0" w:rsidP="009C2593">
      <w:pPr>
        <w:ind w:left="284" w:hanging="284"/>
      </w:pPr>
      <w:r w:rsidRPr="00AD1B9C">
        <w:rPr>
          <w:bCs/>
        </w:rPr>
        <w:t xml:space="preserve">2. </w:t>
      </w:r>
      <w:r w:rsidRPr="00AD1B9C">
        <w:rPr>
          <w:bCs/>
        </w:rPr>
        <w:tab/>
      </w:r>
      <w:r w:rsidRPr="00AD1B9C">
        <w:rPr>
          <w:rStyle w:val="Strong"/>
        </w:rPr>
        <w:t>Trần Doanh Hiệu, Lê Thanh Sơn, Bùi Khắc Cường và cộng sự (2025). “</w:t>
      </w:r>
      <w:r w:rsidRPr="00AD1B9C">
        <w:rPr>
          <w:bCs/>
        </w:rPr>
        <w:t>Mối liên quan giữa biểu hiện p-AMPKα, một số chỉ số sinh hóa máu và thời gian sống thêm ở bệnh nhân phẫu thuật ung thư dạ dày”</w:t>
      </w:r>
      <w:r w:rsidRPr="00AD1B9C">
        <w:rPr>
          <w:bCs/>
          <w:i/>
        </w:rPr>
        <w:t>,</w:t>
      </w:r>
      <w:r w:rsidRPr="00AD1B9C">
        <w:rPr>
          <w:b/>
          <w:bCs/>
        </w:rPr>
        <w:t xml:space="preserve"> </w:t>
      </w:r>
      <w:r w:rsidRPr="00AD1B9C">
        <w:rPr>
          <w:i/>
        </w:rPr>
        <w:t>Tạp chí Y học Việt Nam</w:t>
      </w:r>
      <w:proofErr w:type="gramStart"/>
      <w:r w:rsidRPr="00AD1B9C">
        <w:rPr>
          <w:i/>
        </w:rPr>
        <w:t>,</w:t>
      </w:r>
      <w:r w:rsidRPr="00AD1B9C">
        <w:t xml:space="preserve">  553</w:t>
      </w:r>
      <w:proofErr w:type="gramEnd"/>
      <w:r w:rsidRPr="00AD1B9C">
        <w:t>(2), tr. 339-342.</w:t>
      </w:r>
    </w:p>
    <w:p w:rsidR="007735B0" w:rsidRPr="00AD1B9C" w:rsidRDefault="007735B0" w:rsidP="009C2593">
      <w:pPr>
        <w:ind w:left="284" w:hanging="284"/>
      </w:pPr>
      <w:r w:rsidRPr="00AD1B9C">
        <w:rPr>
          <w:rStyle w:val="Strong"/>
        </w:rPr>
        <w:t xml:space="preserve">3. </w:t>
      </w:r>
      <w:r w:rsidRPr="00AD1B9C">
        <w:rPr>
          <w:rStyle w:val="Strong"/>
        </w:rPr>
        <w:tab/>
        <w:t>Trần Doanh Hiệu, Lê Thanh Sơn, Bùi Khắc Cường và cộng sự (2025). “</w:t>
      </w:r>
      <w:r w:rsidRPr="00AD1B9C">
        <w:rPr>
          <w:bCs/>
        </w:rPr>
        <w:t>Nghiên cứu mối liên quan giữa nồng độ adiponectin huyết tương với một số đặc điểm huyết học ở bệnh nhân ung thư biểu mô dạ dày”</w:t>
      </w:r>
      <w:r w:rsidRPr="00AD1B9C">
        <w:rPr>
          <w:bCs/>
          <w:i/>
        </w:rPr>
        <w:t>,</w:t>
      </w:r>
      <w:r w:rsidRPr="00AD1B9C">
        <w:rPr>
          <w:b/>
          <w:bCs/>
        </w:rPr>
        <w:t xml:space="preserve"> </w:t>
      </w:r>
      <w:r w:rsidRPr="00AD1B9C">
        <w:rPr>
          <w:i/>
        </w:rPr>
        <w:t>Tạp chí Y học Việt Nam,</w:t>
      </w:r>
      <w:r w:rsidRPr="00AD1B9C">
        <w:t xml:space="preserve"> 553(3), tr. 149-153.</w:t>
      </w:r>
    </w:p>
    <w:p w:rsidR="007735B0" w:rsidRPr="00AD1B9C" w:rsidRDefault="007735B0" w:rsidP="009C2593">
      <w:pPr>
        <w:ind w:left="284" w:hanging="284"/>
        <w:rPr>
          <w:rStyle w:val="Strong"/>
          <w:b w:val="0"/>
        </w:rPr>
      </w:pPr>
      <w:r w:rsidRPr="00AD1B9C">
        <w:t xml:space="preserve">4.  </w:t>
      </w:r>
      <w:r w:rsidRPr="00AD1B9C">
        <w:tab/>
      </w:r>
      <w:r w:rsidRPr="00AD1B9C">
        <w:rPr>
          <w:rStyle w:val="Strong"/>
        </w:rPr>
        <w:t>Trần Doanh Hiệu, Lê Thanh Sơn, Bùi Khắc Cường và cộng sự (2025)</w:t>
      </w:r>
      <w:proofErr w:type="gramStart"/>
      <w:r w:rsidRPr="00AD1B9C">
        <w:rPr>
          <w:rStyle w:val="Strong"/>
        </w:rPr>
        <w:t>.</w:t>
      </w:r>
      <w:r w:rsidRPr="00AD1B9C">
        <w:t>“</w:t>
      </w:r>
      <w:proofErr w:type="gramEnd"/>
      <w:r w:rsidRPr="00AD1B9C">
        <w:t xml:space="preserve">Mối liên quan giữa nồng độ adiponectin huyết tương </w:t>
      </w:r>
      <w:r w:rsidRPr="00AD1B9C">
        <w:rPr>
          <w:spacing w:val="-6"/>
        </w:rPr>
        <w:t>với một số chỉ tiêu sinh hóa và mô bệnh học ở bệnh nhâ</w:t>
      </w:r>
      <w:r w:rsidRPr="00AD1B9C">
        <w:t xml:space="preserve">n ung </w:t>
      </w:r>
      <w:proofErr w:type="gramStart"/>
      <w:r w:rsidRPr="00AD1B9C">
        <w:t>thư</w:t>
      </w:r>
      <w:proofErr w:type="gramEnd"/>
      <w:r w:rsidRPr="00AD1B9C">
        <w:t xml:space="preserve"> biểu mô dạ dày được phẫu thuật triệt căn”, </w:t>
      </w:r>
      <w:r w:rsidRPr="00AD1B9C">
        <w:rPr>
          <w:i/>
        </w:rPr>
        <w:t>Tạp chí Y Dược học Quân sự,</w:t>
      </w:r>
      <w:r w:rsidRPr="00AD1B9C">
        <w:t xml:space="preserve"> 50(8), tr.101-108.</w:t>
      </w:r>
    </w:p>
    <w:p w:rsidR="007735B0" w:rsidRPr="00AD1B9C" w:rsidRDefault="007735B0" w:rsidP="009C2593">
      <w:pPr>
        <w:ind w:left="284" w:hanging="284"/>
      </w:pPr>
      <w:r w:rsidRPr="00AD1B9C">
        <w:rPr>
          <w:rStyle w:val="Strong"/>
        </w:rPr>
        <w:t xml:space="preserve">5. </w:t>
      </w:r>
      <w:r w:rsidRPr="00AD1B9C">
        <w:rPr>
          <w:rStyle w:val="Strong"/>
        </w:rPr>
        <w:tab/>
        <w:t>Trần Doanh Hiệu, Lê Thanh Sơn, Bùi Khắc Cường và cộng sự (2025). “</w:t>
      </w:r>
      <w:r w:rsidRPr="00AD1B9C">
        <w:rPr>
          <w:bCs/>
          <w:iCs/>
        </w:rPr>
        <w:t xml:space="preserve">Giá trị tiên lượng của dấu ấn hóa mô miễn dịch p-STAT3 và p-AMPKα ở bệnh nhân ung thư biểu mô dạ dày được phẫu thuật triệt căn”. </w:t>
      </w:r>
      <w:r w:rsidRPr="00AD1B9C">
        <w:rPr>
          <w:i/>
        </w:rPr>
        <w:t>Tạp chí Y Dược học Quân sự,</w:t>
      </w:r>
      <w:r w:rsidRPr="00AD1B9C">
        <w:t xml:space="preserve"> Giấy chấp nhận đăng bài vào số 9/Tháng 12-2025.</w:t>
      </w:r>
    </w:p>
    <w:p w:rsidR="007735B0" w:rsidRPr="00AD1B9C" w:rsidRDefault="007735B0" w:rsidP="009C2593">
      <w:pPr>
        <w:ind w:left="284" w:hanging="284"/>
        <w:rPr>
          <w:b/>
          <w:bCs/>
          <w:iCs/>
        </w:rPr>
      </w:pPr>
      <w:r w:rsidRPr="00AD1B9C">
        <w:rPr>
          <w:rStyle w:val="Strong"/>
        </w:rPr>
        <w:t xml:space="preserve">6. </w:t>
      </w:r>
      <w:r w:rsidRPr="00AD1B9C">
        <w:rPr>
          <w:rStyle w:val="Strong"/>
        </w:rPr>
        <w:tab/>
      </w:r>
      <w:r w:rsidRPr="00AD1B9C">
        <w:rPr>
          <w:b/>
        </w:rPr>
        <w:t>Tran DH, Le TS, Bui KC, et al.</w:t>
      </w:r>
      <w:r w:rsidRPr="00AD1B9C">
        <w:t xml:space="preserve"> (2025). “Dynamic alterations in plasma adiponectin levels after surgery as a prognostic factor for gastric cancer: A prospective cohort study”. </w:t>
      </w:r>
      <w:r w:rsidRPr="00AD1B9C">
        <w:rPr>
          <w:rStyle w:val="Emphasis"/>
        </w:rPr>
        <w:t>Medicine</w:t>
      </w:r>
      <w:r w:rsidRPr="00AD1B9C">
        <w:t xml:space="preserve">, </w:t>
      </w:r>
      <w:r w:rsidRPr="00AD1B9C">
        <w:rPr>
          <w:i/>
          <w:iCs/>
        </w:rPr>
        <w:t>104:42(e45386)</w:t>
      </w:r>
      <w:r w:rsidRPr="00AD1B9C">
        <w:t>.</w:t>
      </w:r>
    </w:p>
    <w:sectPr w:rsidR="007735B0" w:rsidRPr="00AD1B9C" w:rsidSect="00606B37">
      <w:headerReference w:type="default" r:id="rId14"/>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22A" w:rsidRDefault="0051022A" w:rsidP="00E75B07">
      <w:r>
        <w:separator/>
      </w:r>
    </w:p>
  </w:endnote>
  <w:endnote w:type="continuationSeparator" w:id="0">
    <w:p w:rsidR="0051022A" w:rsidRDefault="0051022A"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mn-e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22A" w:rsidRDefault="0051022A" w:rsidP="00E75B07">
      <w:r>
        <w:separator/>
      </w:r>
    </w:p>
  </w:footnote>
  <w:footnote w:type="continuationSeparator" w:id="0">
    <w:p w:rsidR="0051022A" w:rsidRDefault="0051022A" w:rsidP="00E75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633" w:rsidRDefault="00377633">
    <w:pPr>
      <w:pStyle w:val="Header"/>
      <w:jc w:val="center"/>
    </w:pPr>
  </w:p>
  <w:p w:rsidR="00377633" w:rsidRPr="00146776" w:rsidRDefault="00377633" w:rsidP="00624E9D">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6215872"/>
      <w:docPartObj>
        <w:docPartGallery w:val="Page Numbers (Top of Page)"/>
        <w:docPartUnique/>
      </w:docPartObj>
    </w:sdtPr>
    <w:sdtEndPr>
      <w:rPr>
        <w:noProof/>
      </w:rPr>
    </w:sdtEndPr>
    <w:sdtContent>
      <w:p w:rsidR="00606B37" w:rsidRDefault="00606B37" w:rsidP="00606B37">
        <w:pPr>
          <w:pStyle w:val="Header"/>
          <w:ind w:firstLine="0"/>
          <w:jc w:val="center"/>
        </w:pPr>
        <w:r>
          <w:fldChar w:fldCharType="begin"/>
        </w:r>
        <w:r>
          <w:instrText xml:space="preserve"> PAGE   \* MERGEFORMAT </w:instrText>
        </w:r>
        <w:r>
          <w:fldChar w:fldCharType="separate"/>
        </w:r>
        <w:r w:rsidR="0089258A">
          <w:rPr>
            <w:noProof/>
          </w:rPr>
          <w:t>24</w:t>
        </w:r>
        <w:r>
          <w:rPr>
            <w:noProof/>
          </w:rPr>
          <w:fldChar w:fldCharType="end"/>
        </w:r>
      </w:p>
    </w:sdtContent>
  </w:sdt>
  <w:p w:rsidR="00606B37" w:rsidRPr="00146776" w:rsidRDefault="00606B37" w:rsidP="00624E9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A81A3E"/>
    <w:multiLevelType w:val="multilevel"/>
    <w:tmpl w:val="C39C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5F6FBF"/>
    <w:multiLevelType w:val="hybridMultilevel"/>
    <w:tmpl w:val="9B963608"/>
    <w:lvl w:ilvl="0" w:tplc="41C8098A">
      <w:start w:val="1"/>
      <w:numFmt w:val="decimal"/>
      <w:lvlText w:val="%1."/>
      <w:lvlJc w:val="left"/>
      <w:pPr>
        <w:ind w:left="502" w:hanging="360"/>
      </w:pPr>
      <w:rPr>
        <w:rFonts w:ascii="Times New Roman" w:hAnsi="Times New Roman" w:cs="Times New Roman"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2E5831DC"/>
    <w:multiLevelType w:val="hybridMultilevel"/>
    <w:tmpl w:val="A814AD50"/>
    <w:lvl w:ilvl="0" w:tplc="56D6ADD2">
      <w:start w:val="1"/>
      <w:numFmt w:val="decimal"/>
      <w:lvlText w:val="%1."/>
      <w:lvlJc w:val="left"/>
      <w:pPr>
        <w:ind w:left="786" w:hanging="360"/>
      </w:pPr>
      <w:rPr>
        <w:b/>
        <w:i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3">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nsid w:val="3EC12BC9"/>
    <w:multiLevelType w:val="multilevel"/>
    <w:tmpl w:val="E6DE9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626516"/>
    <w:multiLevelType w:val="hybridMultilevel"/>
    <w:tmpl w:val="FC2CB318"/>
    <w:lvl w:ilvl="0" w:tplc="D0C21D30">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4B3733B6"/>
    <w:multiLevelType w:val="multilevel"/>
    <w:tmpl w:val="2294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662985"/>
    <w:multiLevelType w:val="multilevel"/>
    <w:tmpl w:val="2CDC7726"/>
    <w:lvl w:ilvl="0">
      <w:start w:val="1"/>
      <w:numFmt w:val="decimal"/>
      <w:suff w:val="space"/>
      <w:lvlText w:val="%1."/>
      <w:lvlJc w:val="left"/>
      <w:pPr>
        <w:ind w:left="0" w:firstLine="0"/>
      </w:pPr>
      <w:rPr>
        <w:rFonts w:hint="default"/>
      </w:rPr>
    </w:lvl>
    <w:lvl w:ilvl="1">
      <w:start w:val="1"/>
      <w:numFmt w:val="decimal"/>
      <w:suff w:val="space"/>
      <w:lvlText w:val="%1.%2."/>
      <w:lvlJc w:val="left"/>
      <w:pPr>
        <w:ind w:left="5387" w:firstLine="0"/>
      </w:pPr>
      <w:rPr>
        <w:rFonts w:hint="default"/>
        <w:lang w:val="vi-VN"/>
      </w:rPr>
    </w:lvl>
    <w:lvl w:ilvl="2">
      <w:start w:val="1"/>
      <w:numFmt w:val="decimal"/>
      <w:suff w:val="space"/>
      <w:lvlText w:val="%1.%2.%3."/>
      <w:lvlJc w:val="left"/>
      <w:pPr>
        <w:ind w:left="0" w:firstLine="0"/>
      </w:pPr>
      <w:rPr>
        <w:b w:val="0"/>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70B40731"/>
    <w:multiLevelType w:val="multilevel"/>
    <w:tmpl w:val="2CB2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B0C60E1"/>
    <w:multiLevelType w:val="multilevel"/>
    <w:tmpl w:val="E7949A1A"/>
    <w:lvl w:ilvl="0">
      <w:start w:val="1"/>
      <w:numFmt w:val="decimal"/>
      <w:lvlText w:val="%1."/>
      <w:lvlJc w:val="left"/>
      <w:pPr>
        <w:tabs>
          <w:tab w:val="num" w:pos="720"/>
        </w:tabs>
        <w:ind w:left="720" w:hanging="360"/>
      </w:pPr>
    </w:lvl>
    <w:lvl w:ilvl="1">
      <w:start w:val="5"/>
      <w:numFmt w:val="bullet"/>
      <w:lvlText w:val="-"/>
      <w:lvlJc w:val="left"/>
      <w:pPr>
        <w:ind w:left="1440" w:hanging="360"/>
      </w:pPr>
      <w:rPr>
        <w:rFonts w:ascii="Times New Roman" w:eastAsia="Times New Roman" w:hAnsi="Times New Roman" w:cs="Times New Roman" w:hint="default"/>
      </w:rPr>
    </w:lvl>
    <w:lvl w:ilvl="2">
      <w:start w:val="6"/>
      <w:numFmt w:val="bullet"/>
      <w:lvlText w:val=""/>
      <w:lvlJc w:val="left"/>
      <w:pPr>
        <w:ind w:left="2160" w:hanging="360"/>
      </w:pPr>
      <w:rPr>
        <w:rFonts w:ascii="Symbol" w:eastAsia="Times New Roman" w:hAnsi="Symbol" w:cs="Times New Roman"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8"/>
  </w:num>
  <w:num w:numId="3">
    <w:abstractNumId w:val="6"/>
  </w:num>
  <w:num w:numId="4">
    <w:abstractNumId w:val="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7"/>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pt-BR" w:vendorID="64" w:dllVersion="131078" w:nlCheck="1" w:checkStyle="0"/>
  <w:proofState w:grammar="clean"/>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4EC"/>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55"/>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619"/>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B"/>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1ED8"/>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AF6"/>
    <w:rsid w:val="00035C0E"/>
    <w:rsid w:val="00035D1B"/>
    <w:rsid w:val="00035DDA"/>
    <w:rsid w:val="000360E0"/>
    <w:rsid w:val="000363AE"/>
    <w:rsid w:val="000363B8"/>
    <w:rsid w:val="00036494"/>
    <w:rsid w:val="00036555"/>
    <w:rsid w:val="0003658F"/>
    <w:rsid w:val="0003667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498"/>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2F9"/>
    <w:rsid w:val="00047409"/>
    <w:rsid w:val="000474BB"/>
    <w:rsid w:val="00047896"/>
    <w:rsid w:val="00047B14"/>
    <w:rsid w:val="00047B44"/>
    <w:rsid w:val="000502A1"/>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0A5"/>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31B"/>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49"/>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BF"/>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5E6"/>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3D1"/>
    <w:rsid w:val="000924F8"/>
    <w:rsid w:val="00092F21"/>
    <w:rsid w:val="00092F96"/>
    <w:rsid w:val="0009303F"/>
    <w:rsid w:val="0009313E"/>
    <w:rsid w:val="00093156"/>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AE1"/>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B14"/>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9E4"/>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30B"/>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304"/>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4F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D43"/>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17D"/>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4"/>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2A"/>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5E7C"/>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D82"/>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77FD6"/>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E30"/>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8F7"/>
    <w:rsid w:val="001B5971"/>
    <w:rsid w:val="001B5CC8"/>
    <w:rsid w:val="001B62D6"/>
    <w:rsid w:val="001B62F2"/>
    <w:rsid w:val="001B64E4"/>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6D"/>
    <w:rsid w:val="001D22C9"/>
    <w:rsid w:val="001D26F3"/>
    <w:rsid w:val="001D280F"/>
    <w:rsid w:val="001D2857"/>
    <w:rsid w:val="001D28EB"/>
    <w:rsid w:val="001D2B78"/>
    <w:rsid w:val="001D2D91"/>
    <w:rsid w:val="001D2E05"/>
    <w:rsid w:val="001D307A"/>
    <w:rsid w:val="001D31FE"/>
    <w:rsid w:val="001D3612"/>
    <w:rsid w:val="001D3D06"/>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55"/>
    <w:rsid w:val="001D7ADB"/>
    <w:rsid w:val="001D7ADC"/>
    <w:rsid w:val="001D7DF7"/>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4B6"/>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9F"/>
    <w:rsid w:val="001E7DA4"/>
    <w:rsid w:val="001E7F63"/>
    <w:rsid w:val="001F051A"/>
    <w:rsid w:val="001F05ED"/>
    <w:rsid w:val="001F0DE9"/>
    <w:rsid w:val="001F1110"/>
    <w:rsid w:val="001F11BC"/>
    <w:rsid w:val="001F1206"/>
    <w:rsid w:val="001F1218"/>
    <w:rsid w:val="001F1341"/>
    <w:rsid w:val="001F14D5"/>
    <w:rsid w:val="001F1726"/>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3DCF"/>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66E"/>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1BD"/>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6EA"/>
    <w:rsid w:val="00262723"/>
    <w:rsid w:val="0026273C"/>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E05"/>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A34"/>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C3"/>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45"/>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889"/>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CE6"/>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6"/>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2F8"/>
    <w:rsid w:val="002C5305"/>
    <w:rsid w:val="002C5402"/>
    <w:rsid w:val="002C54D8"/>
    <w:rsid w:val="002C5605"/>
    <w:rsid w:val="002C57C5"/>
    <w:rsid w:val="002C5911"/>
    <w:rsid w:val="002C597C"/>
    <w:rsid w:val="002C5A37"/>
    <w:rsid w:val="002C5A9F"/>
    <w:rsid w:val="002C5C70"/>
    <w:rsid w:val="002C5CB2"/>
    <w:rsid w:val="002C5F63"/>
    <w:rsid w:val="002C6208"/>
    <w:rsid w:val="002C62A6"/>
    <w:rsid w:val="002C642A"/>
    <w:rsid w:val="002C689D"/>
    <w:rsid w:val="002C699B"/>
    <w:rsid w:val="002C6A95"/>
    <w:rsid w:val="002C6D7C"/>
    <w:rsid w:val="002C7198"/>
    <w:rsid w:val="002C738B"/>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5FB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0D66"/>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3FBC"/>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83"/>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788"/>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017"/>
    <w:rsid w:val="0032415B"/>
    <w:rsid w:val="003241C3"/>
    <w:rsid w:val="00324528"/>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0C5"/>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9EB"/>
    <w:rsid w:val="00344A3C"/>
    <w:rsid w:val="00344BF4"/>
    <w:rsid w:val="00344D71"/>
    <w:rsid w:val="003451CE"/>
    <w:rsid w:val="00345577"/>
    <w:rsid w:val="0034577F"/>
    <w:rsid w:val="003458F2"/>
    <w:rsid w:val="003458FF"/>
    <w:rsid w:val="00345BC4"/>
    <w:rsid w:val="00345C08"/>
    <w:rsid w:val="00345CAC"/>
    <w:rsid w:val="00345CCE"/>
    <w:rsid w:val="00345D7F"/>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38"/>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23"/>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10"/>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0F5"/>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633"/>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C18"/>
    <w:rsid w:val="00383D69"/>
    <w:rsid w:val="00383E45"/>
    <w:rsid w:val="00383E99"/>
    <w:rsid w:val="0038417D"/>
    <w:rsid w:val="003841FB"/>
    <w:rsid w:val="00384466"/>
    <w:rsid w:val="0038465B"/>
    <w:rsid w:val="003848E7"/>
    <w:rsid w:val="00384A6C"/>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1C"/>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CAC"/>
    <w:rsid w:val="00397D3A"/>
    <w:rsid w:val="00397D7D"/>
    <w:rsid w:val="00397E9C"/>
    <w:rsid w:val="003A018F"/>
    <w:rsid w:val="003A0AB9"/>
    <w:rsid w:val="003A0B49"/>
    <w:rsid w:val="003A0DFE"/>
    <w:rsid w:val="003A1124"/>
    <w:rsid w:val="003A1428"/>
    <w:rsid w:val="003A17F8"/>
    <w:rsid w:val="003A1A2E"/>
    <w:rsid w:val="003A1B59"/>
    <w:rsid w:val="003A1D80"/>
    <w:rsid w:val="003A208F"/>
    <w:rsid w:val="003A21C4"/>
    <w:rsid w:val="003A241C"/>
    <w:rsid w:val="003A251B"/>
    <w:rsid w:val="003A2590"/>
    <w:rsid w:val="003A289F"/>
    <w:rsid w:val="003A2975"/>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4F8"/>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A3C"/>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B3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2A"/>
    <w:rsid w:val="003B40E5"/>
    <w:rsid w:val="003B4270"/>
    <w:rsid w:val="003B4544"/>
    <w:rsid w:val="003B4655"/>
    <w:rsid w:val="003B499B"/>
    <w:rsid w:val="003B4C02"/>
    <w:rsid w:val="003B4C4F"/>
    <w:rsid w:val="003B4CBD"/>
    <w:rsid w:val="003B4D7D"/>
    <w:rsid w:val="003B4D87"/>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9CB"/>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66"/>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11A"/>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2FDE"/>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1B"/>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EA1"/>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81C"/>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5C9"/>
    <w:rsid w:val="00421710"/>
    <w:rsid w:val="00421791"/>
    <w:rsid w:val="0042182A"/>
    <w:rsid w:val="00421987"/>
    <w:rsid w:val="00421B57"/>
    <w:rsid w:val="00421E64"/>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752"/>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2F2"/>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3BC"/>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4E9"/>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11"/>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6F8F"/>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15"/>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C5A"/>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05"/>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3E7"/>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AFD"/>
    <w:rsid w:val="00501B24"/>
    <w:rsid w:val="00501BC1"/>
    <w:rsid w:val="00501D19"/>
    <w:rsid w:val="00501EC4"/>
    <w:rsid w:val="00501F4D"/>
    <w:rsid w:val="00501F59"/>
    <w:rsid w:val="005025D5"/>
    <w:rsid w:val="0050262B"/>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3F32"/>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22A"/>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4D1"/>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BC8"/>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7B7"/>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53"/>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06"/>
    <w:rsid w:val="0054009D"/>
    <w:rsid w:val="0054012C"/>
    <w:rsid w:val="005405A7"/>
    <w:rsid w:val="00540B9E"/>
    <w:rsid w:val="00540BE8"/>
    <w:rsid w:val="00540D33"/>
    <w:rsid w:val="00540E3D"/>
    <w:rsid w:val="00541084"/>
    <w:rsid w:val="005412E0"/>
    <w:rsid w:val="00541384"/>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4B"/>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0F7"/>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86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E02"/>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7E7"/>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5A8"/>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43C"/>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83B"/>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18A"/>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841"/>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5F9A"/>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4FB9"/>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838"/>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B37"/>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4E9D"/>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B83"/>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4D1"/>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3E7B"/>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1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2FEB"/>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8B9"/>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7B5"/>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7F"/>
    <w:rsid w:val="006B58F5"/>
    <w:rsid w:val="006B5AA0"/>
    <w:rsid w:val="006B5AD9"/>
    <w:rsid w:val="006B5B67"/>
    <w:rsid w:val="006B5B68"/>
    <w:rsid w:val="006B5CC8"/>
    <w:rsid w:val="006B5FB3"/>
    <w:rsid w:val="006B6076"/>
    <w:rsid w:val="006B6491"/>
    <w:rsid w:val="006B676A"/>
    <w:rsid w:val="006B6A55"/>
    <w:rsid w:val="006B6C10"/>
    <w:rsid w:val="006B6C18"/>
    <w:rsid w:val="006B6CFB"/>
    <w:rsid w:val="006B6D57"/>
    <w:rsid w:val="006B6E60"/>
    <w:rsid w:val="006B6FC9"/>
    <w:rsid w:val="006B70A6"/>
    <w:rsid w:val="006B72FD"/>
    <w:rsid w:val="006B7424"/>
    <w:rsid w:val="006B7536"/>
    <w:rsid w:val="006B75B4"/>
    <w:rsid w:val="006B7800"/>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8D7"/>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3AA"/>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6B6"/>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7A8"/>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852"/>
    <w:rsid w:val="00704A5B"/>
    <w:rsid w:val="00704BC0"/>
    <w:rsid w:val="00704E55"/>
    <w:rsid w:val="00705085"/>
    <w:rsid w:val="00705288"/>
    <w:rsid w:val="0070532D"/>
    <w:rsid w:val="007053F9"/>
    <w:rsid w:val="007054CB"/>
    <w:rsid w:val="0070586E"/>
    <w:rsid w:val="0070592D"/>
    <w:rsid w:val="00705CAC"/>
    <w:rsid w:val="00705D58"/>
    <w:rsid w:val="00705D8C"/>
    <w:rsid w:val="00705DF2"/>
    <w:rsid w:val="00705DFF"/>
    <w:rsid w:val="00705ED5"/>
    <w:rsid w:val="00706044"/>
    <w:rsid w:val="007060CD"/>
    <w:rsid w:val="007060F9"/>
    <w:rsid w:val="00706180"/>
    <w:rsid w:val="007063B2"/>
    <w:rsid w:val="007063D4"/>
    <w:rsid w:val="00706716"/>
    <w:rsid w:val="00706748"/>
    <w:rsid w:val="00706C3C"/>
    <w:rsid w:val="00706CD6"/>
    <w:rsid w:val="007072D5"/>
    <w:rsid w:val="0070754E"/>
    <w:rsid w:val="00707811"/>
    <w:rsid w:val="0070784E"/>
    <w:rsid w:val="007079EC"/>
    <w:rsid w:val="00707AA3"/>
    <w:rsid w:val="00707B56"/>
    <w:rsid w:val="00707EA8"/>
    <w:rsid w:val="00707F56"/>
    <w:rsid w:val="00707F88"/>
    <w:rsid w:val="00707F89"/>
    <w:rsid w:val="00710313"/>
    <w:rsid w:val="0071033A"/>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7C5"/>
    <w:rsid w:val="00733B17"/>
    <w:rsid w:val="00733C4A"/>
    <w:rsid w:val="00733F20"/>
    <w:rsid w:val="007341DC"/>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A26"/>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05D"/>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5B0"/>
    <w:rsid w:val="0077377E"/>
    <w:rsid w:val="007737B2"/>
    <w:rsid w:val="00773DA6"/>
    <w:rsid w:val="00773F74"/>
    <w:rsid w:val="00773F8C"/>
    <w:rsid w:val="00774357"/>
    <w:rsid w:val="00774370"/>
    <w:rsid w:val="00774602"/>
    <w:rsid w:val="00774618"/>
    <w:rsid w:val="00774863"/>
    <w:rsid w:val="00774874"/>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32C"/>
    <w:rsid w:val="0078052E"/>
    <w:rsid w:val="00780802"/>
    <w:rsid w:val="0078087F"/>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D5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3F55"/>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63"/>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45B"/>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827"/>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9F3"/>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59"/>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D6B"/>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2B1"/>
    <w:rsid w:val="008256FB"/>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4ED"/>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37C"/>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509"/>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58A"/>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1B60"/>
    <w:rsid w:val="008B203E"/>
    <w:rsid w:val="008B2494"/>
    <w:rsid w:val="008B258F"/>
    <w:rsid w:val="008B25DA"/>
    <w:rsid w:val="008B2705"/>
    <w:rsid w:val="008B279C"/>
    <w:rsid w:val="008B2A4B"/>
    <w:rsid w:val="008B2C51"/>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DC5"/>
    <w:rsid w:val="008B5E99"/>
    <w:rsid w:val="008B623B"/>
    <w:rsid w:val="008B6528"/>
    <w:rsid w:val="008B6623"/>
    <w:rsid w:val="008B662D"/>
    <w:rsid w:val="008B66EE"/>
    <w:rsid w:val="008B678A"/>
    <w:rsid w:val="008B6A75"/>
    <w:rsid w:val="008B6AF1"/>
    <w:rsid w:val="008B6D6D"/>
    <w:rsid w:val="008B6F56"/>
    <w:rsid w:val="008B6F88"/>
    <w:rsid w:val="008B70BE"/>
    <w:rsid w:val="008B725B"/>
    <w:rsid w:val="008B76EC"/>
    <w:rsid w:val="008B7883"/>
    <w:rsid w:val="008B7B39"/>
    <w:rsid w:val="008C0033"/>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1E5"/>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6B1"/>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8A"/>
    <w:rsid w:val="008E25A7"/>
    <w:rsid w:val="008E298B"/>
    <w:rsid w:val="008E2A09"/>
    <w:rsid w:val="008E2DAB"/>
    <w:rsid w:val="008E2EA9"/>
    <w:rsid w:val="008E3085"/>
    <w:rsid w:val="008E3342"/>
    <w:rsid w:val="008E3372"/>
    <w:rsid w:val="008E365C"/>
    <w:rsid w:val="008E36F0"/>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67E"/>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E8D"/>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29"/>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E97"/>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7E5"/>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593"/>
    <w:rsid w:val="009127A7"/>
    <w:rsid w:val="009128D0"/>
    <w:rsid w:val="00912A05"/>
    <w:rsid w:val="00912A2E"/>
    <w:rsid w:val="00912A7A"/>
    <w:rsid w:val="00912E26"/>
    <w:rsid w:val="00913092"/>
    <w:rsid w:val="00913120"/>
    <w:rsid w:val="009134AD"/>
    <w:rsid w:val="0091395C"/>
    <w:rsid w:val="00913B8F"/>
    <w:rsid w:val="00913DAB"/>
    <w:rsid w:val="0091433B"/>
    <w:rsid w:val="0091447F"/>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3E35"/>
    <w:rsid w:val="009340D2"/>
    <w:rsid w:val="0093410A"/>
    <w:rsid w:val="009345F7"/>
    <w:rsid w:val="00934778"/>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3D1"/>
    <w:rsid w:val="00937499"/>
    <w:rsid w:val="009377ED"/>
    <w:rsid w:val="009379D5"/>
    <w:rsid w:val="009379EB"/>
    <w:rsid w:val="00937A29"/>
    <w:rsid w:val="00937AE0"/>
    <w:rsid w:val="00937E8B"/>
    <w:rsid w:val="00940191"/>
    <w:rsid w:val="0094028F"/>
    <w:rsid w:val="009402A6"/>
    <w:rsid w:val="009402B1"/>
    <w:rsid w:val="009403E0"/>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BDE"/>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4A7"/>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49F"/>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6C"/>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509"/>
    <w:rsid w:val="009A3616"/>
    <w:rsid w:val="009A3812"/>
    <w:rsid w:val="009A3A36"/>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6F"/>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76"/>
    <w:rsid w:val="009C22D9"/>
    <w:rsid w:val="009C247B"/>
    <w:rsid w:val="009C2593"/>
    <w:rsid w:val="009C25D2"/>
    <w:rsid w:val="009C26E5"/>
    <w:rsid w:val="009C282C"/>
    <w:rsid w:val="009C2A3C"/>
    <w:rsid w:val="009C2C2B"/>
    <w:rsid w:val="009C2D8C"/>
    <w:rsid w:val="009C2F89"/>
    <w:rsid w:val="009C3077"/>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83F"/>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02C"/>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4C2"/>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8F"/>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5D5"/>
    <w:rsid w:val="00A45625"/>
    <w:rsid w:val="00A456B4"/>
    <w:rsid w:val="00A45B62"/>
    <w:rsid w:val="00A45C6D"/>
    <w:rsid w:val="00A45DBA"/>
    <w:rsid w:val="00A45F90"/>
    <w:rsid w:val="00A4600D"/>
    <w:rsid w:val="00A4603D"/>
    <w:rsid w:val="00A46163"/>
    <w:rsid w:val="00A464CA"/>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36B"/>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4B2"/>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A61"/>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6BF"/>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772"/>
    <w:rsid w:val="00A75FE0"/>
    <w:rsid w:val="00A765F3"/>
    <w:rsid w:val="00A766EF"/>
    <w:rsid w:val="00A76A74"/>
    <w:rsid w:val="00A76AA4"/>
    <w:rsid w:val="00A76E1D"/>
    <w:rsid w:val="00A76F84"/>
    <w:rsid w:val="00A772A3"/>
    <w:rsid w:val="00A773EE"/>
    <w:rsid w:val="00A77567"/>
    <w:rsid w:val="00A77972"/>
    <w:rsid w:val="00A7797D"/>
    <w:rsid w:val="00A779C6"/>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89B"/>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37D"/>
    <w:rsid w:val="00AB1551"/>
    <w:rsid w:val="00AB1570"/>
    <w:rsid w:val="00AB18C5"/>
    <w:rsid w:val="00AB1939"/>
    <w:rsid w:val="00AB1A54"/>
    <w:rsid w:val="00AB1C5B"/>
    <w:rsid w:val="00AB1D37"/>
    <w:rsid w:val="00AB2076"/>
    <w:rsid w:val="00AB233A"/>
    <w:rsid w:val="00AB2460"/>
    <w:rsid w:val="00AB2556"/>
    <w:rsid w:val="00AB2691"/>
    <w:rsid w:val="00AB29C9"/>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09A"/>
    <w:rsid w:val="00AC41AE"/>
    <w:rsid w:val="00AC42CA"/>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B9C"/>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0CA"/>
    <w:rsid w:val="00AD6144"/>
    <w:rsid w:val="00AD6561"/>
    <w:rsid w:val="00AD673B"/>
    <w:rsid w:val="00AD6741"/>
    <w:rsid w:val="00AD6871"/>
    <w:rsid w:val="00AD69CA"/>
    <w:rsid w:val="00AD6AD2"/>
    <w:rsid w:val="00AD6C7D"/>
    <w:rsid w:val="00AD6CE9"/>
    <w:rsid w:val="00AD6D19"/>
    <w:rsid w:val="00AD6EB8"/>
    <w:rsid w:val="00AD6EC0"/>
    <w:rsid w:val="00AD747E"/>
    <w:rsid w:val="00AD78E2"/>
    <w:rsid w:val="00AD7B13"/>
    <w:rsid w:val="00AD7C72"/>
    <w:rsid w:val="00AD7E55"/>
    <w:rsid w:val="00AD7FE5"/>
    <w:rsid w:val="00AD7FF9"/>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3C4"/>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75B"/>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767"/>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C22"/>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7A3"/>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4D3"/>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489"/>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4F9"/>
    <w:rsid w:val="00B7773E"/>
    <w:rsid w:val="00B77A6C"/>
    <w:rsid w:val="00B77A9F"/>
    <w:rsid w:val="00B77AD2"/>
    <w:rsid w:val="00B77B2C"/>
    <w:rsid w:val="00B77BBF"/>
    <w:rsid w:val="00B77FF9"/>
    <w:rsid w:val="00B801CE"/>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05"/>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071"/>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39D"/>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300"/>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1"/>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ADA"/>
    <w:rsid w:val="00BF5C8B"/>
    <w:rsid w:val="00BF5CCA"/>
    <w:rsid w:val="00BF5F1D"/>
    <w:rsid w:val="00BF611E"/>
    <w:rsid w:val="00BF65BE"/>
    <w:rsid w:val="00BF6F6A"/>
    <w:rsid w:val="00BF7458"/>
    <w:rsid w:val="00BF76CC"/>
    <w:rsid w:val="00BF78D0"/>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B8"/>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7FD"/>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9F6"/>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AC"/>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654"/>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5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A6D"/>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DCD"/>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0DE1"/>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2FA"/>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BE9"/>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3F1"/>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50"/>
    <w:rsid w:val="00CD5A68"/>
    <w:rsid w:val="00CD5B92"/>
    <w:rsid w:val="00CD5FEC"/>
    <w:rsid w:val="00CD612D"/>
    <w:rsid w:val="00CD6401"/>
    <w:rsid w:val="00CD6767"/>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32"/>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564"/>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8A"/>
    <w:rsid w:val="00CF55AC"/>
    <w:rsid w:val="00CF57C4"/>
    <w:rsid w:val="00CF5880"/>
    <w:rsid w:val="00CF5E58"/>
    <w:rsid w:val="00CF62C8"/>
    <w:rsid w:val="00CF6804"/>
    <w:rsid w:val="00CF68A1"/>
    <w:rsid w:val="00CF6969"/>
    <w:rsid w:val="00CF6CE1"/>
    <w:rsid w:val="00CF7120"/>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094"/>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8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0FF5"/>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CFC"/>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C37"/>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CF"/>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90"/>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8EC"/>
    <w:rsid w:val="00DB2980"/>
    <w:rsid w:val="00DB2B31"/>
    <w:rsid w:val="00DB2B67"/>
    <w:rsid w:val="00DB2D2C"/>
    <w:rsid w:val="00DB2D7C"/>
    <w:rsid w:val="00DB2DA5"/>
    <w:rsid w:val="00DB2EF1"/>
    <w:rsid w:val="00DB2F30"/>
    <w:rsid w:val="00DB31D6"/>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43"/>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D7A29"/>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175"/>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435"/>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363"/>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D3A"/>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74E"/>
    <w:rsid w:val="00E0581C"/>
    <w:rsid w:val="00E05905"/>
    <w:rsid w:val="00E05C46"/>
    <w:rsid w:val="00E05F7F"/>
    <w:rsid w:val="00E06099"/>
    <w:rsid w:val="00E06298"/>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301"/>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6C6"/>
    <w:rsid w:val="00E56A13"/>
    <w:rsid w:val="00E56AA0"/>
    <w:rsid w:val="00E56CAB"/>
    <w:rsid w:val="00E56FCE"/>
    <w:rsid w:val="00E57064"/>
    <w:rsid w:val="00E57125"/>
    <w:rsid w:val="00E57766"/>
    <w:rsid w:val="00E5787C"/>
    <w:rsid w:val="00E57B5E"/>
    <w:rsid w:val="00E57C9C"/>
    <w:rsid w:val="00E57D16"/>
    <w:rsid w:val="00E57E18"/>
    <w:rsid w:val="00E60079"/>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6E"/>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AFD"/>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59F"/>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BE0"/>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DBB"/>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BC9"/>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83F"/>
    <w:rsid w:val="00F03953"/>
    <w:rsid w:val="00F03AA5"/>
    <w:rsid w:val="00F03AC9"/>
    <w:rsid w:val="00F03C24"/>
    <w:rsid w:val="00F03E09"/>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01"/>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1FD"/>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32"/>
    <w:rsid w:val="00F46986"/>
    <w:rsid w:val="00F46A58"/>
    <w:rsid w:val="00F46B58"/>
    <w:rsid w:val="00F46C34"/>
    <w:rsid w:val="00F46DFD"/>
    <w:rsid w:val="00F46F90"/>
    <w:rsid w:val="00F4707B"/>
    <w:rsid w:val="00F473A2"/>
    <w:rsid w:val="00F47491"/>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245"/>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AC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BA"/>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9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99B"/>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1F9E"/>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399"/>
    <w:rsid w:val="00FA251C"/>
    <w:rsid w:val="00FA2618"/>
    <w:rsid w:val="00FA28E7"/>
    <w:rsid w:val="00FA2B67"/>
    <w:rsid w:val="00FA2F5C"/>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9C9"/>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2F91"/>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78A"/>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E83"/>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qFormat/>
    <w:rsid w:val="00CE6292"/>
    <w:pPr>
      <w:numPr>
        <w:ilvl w:val="0"/>
      </w:numPr>
      <w:jc w:val="center"/>
      <w:outlineLvl w:val="0"/>
    </w:pPr>
    <w:rPr>
      <w:iCs w:val="0"/>
      <w:lang w:val="es-ES"/>
    </w:rPr>
  </w:style>
  <w:style w:type="paragraph" w:styleId="Heading2">
    <w:name w:val="heading 2"/>
    <w:basedOn w:val="Normal"/>
    <w:next w:val="Normal"/>
    <w:link w:val="Heading2Char"/>
    <w:qFormat/>
    <w:rsid w:val="00CE6292"/>
    <w:pPr>
      <w:keepNext/>
      <w:numPr>
        <w:ilvl w:val="1"/>
        <w:numId w:val="1"/>
      </w:numPr>
      <w:spacing w:line="340" w:lineRule="exact"/>
      <w:outlineLvl w:val="1"/>
    </w:pPr>
    <w:rPr>
      <w:rFonts w:eastAsia="Times New Roman"/>
      <w:b/>
      <w:iCs/>
      <w:noProof/>
    </w:rPr>
  </w:style>
  <w:style w:type="paragraph" w:styleId="Heading3">
    <w:name w:val="heading 3"/>
    <w:basedOn w:val="Heading2"/>
    <w:next w:val="Normal"/>
    <w:link w:val="Heading3Char"/>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nhideWhenUsed/>
    <w:qFormat/>
    <w:rsid w:val="00A33435"/>
    <w:pPr>
      <w:keepNext/>
      <w:keepLines/>
      <w:numPr>
        <w:ilvl w:val="3"/>
        <w:numId w:val="1"/>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1"/>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1"/>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1"/>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1"/>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1"/>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rsid w:val="00A33435"/>
    <w:rPr>
      <w:rFonts w:ascii="Times New Roman" w:eastAsiaTheme="majorEastAsia" w:hAnsi="Times New Roman" w:cs="Times New Roman"/>
      <w:i/>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table" w:styleId="TableGrid">
    <w:name w:val="Table Grid"/>
    <w:basedOn w:val="TableNormal"/>
    <w:uiPriority w:val="39"/>
    <w:rsid w:val="00D35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iPriority w:val="99"/>
    <w:unhideWhenUsed/>
    <w:rsid w:val="00D35050"/>
    <w:pPr>
      <w:tabs>
        <w:tab w:val="center" w:pos="4680"/>
        <w:tab w:val="right" w:pos="9360"/>
      </w:tabs>
      <w:spacing w:line="240" w:lineRule="auto"/>
    </w:pPr>
  </w:style>
  <w:style w:type="character" w:customStyle="1" w:styleId="FooterChar">
    <w:name w:val="Footer Char"/>
    <w:basedOn w:val="DefaultParagraphFont"/>
    <w:link w:val="Footer"/>
    <w:uiPriority w:val="99"/>
    <w:rsid w:val="00D35050"/>
  </w:style>
  <w:style w:type="paragraph" w:styleId="ListParagraph">
    <w:name w:val="List Paragraph"/>
    <w:basedOn w:val="Normal"/>
    <w:link w:val="ListParagraphChar"/>
    <w:uiPriority w:val="34"/>
    <w:qFormat/>
    <w:rsid w:val="00D35050"/>
    <w:pPr>
      <w:ind w:left="720"/>
      <w:contextualSpacing/>
    </w:pPr>
  </w:style>
  <w:style w:type="character" w:customStyle="1" w:styleId="ListParagraphChar">
    <w:name w:val="List Paragraph Char"/>
    <w:link w:val="ListParagraph"/>
    <w:uiPriority w:val="34"/>
    <w:locked/>
    <w:rsid w:val="003D06BD"/>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rsid w:val="00103BA0"/>
    <w:pPr>
      <w:spacing w:before="100" w:beforeAutospacing="1" w:after="100" w:afterAutospacing="1" w:line="240" w:lineRule="auto"/>
    </w:pPr>
    <w:rPr>
      <w:rFonts w:eastAsia="Times New Roman"/>
      <w:sz w:val="24"/>
      <w:szCs w:val="24"/>
    </w:rPr>
  </w:style>
  <w:style w:type="character" w:customStyle="1" w:styleId="NormalWebChar">
    <w:name w:val="Normal (Web) Char"/>
    <w:basedOn w:val="DefaultParagraphFont"/>
    <w:link w:val="NormalWeb"/>
    <w:uiPriority w:val="99"/>
    <w:rsid w:val="00D64DCF"/>
    <w:rPr>
      <w:rFonts w:ascii="Times New Roman" w:eastAsia="Times New Roman" w:hAnsi="Times New Roman" w:cs="Times New Roman"/>
      <w:sz w:val="24"/>
      <w:szCs w:val="24"/>
    </w:rPr>
  </w:style>
  <w:style w:type="paragraph" w:styleId="BodyText">
    <w:name w:val="Body Text"/>
    <w:basedOn w:val="Normal"/>
    <w:link w:val="BodyTextChar"/>
    <w:uiPriority w:val="99"/>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uiPriority w:val="99"/>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link w:val="CaptionChar"/>
    <w:uiPriority w:val="35"/>
    <w:unhideWhenUsed/>
    <w:qFormat/>
    <w:rsid w:val="00103BA0"/>
    <w:pPr>
      <w:spacing w:line="240" w:lineRule="auto"/>
    </w:pPr>
    <w:rPr>
      <w:b/>
      <w:bCs/>
      <w:color w:val="4F81BD" w:themeColor="accent1"/>
      <w:sz w:val="18"/>
      <w:szCs w:val="18"/>
    </w:rPr>
  </w:style>
  <w:style w:type="character" w:customStyle="1" w:styleId="CaptionChar">
    <w:name w:val="Caption Char"/>
    <w:link w:val="Caption"/>
    <w:uiPriority w:val="35"/>
    <w:rsid w:val="00D64DCF"/>
    <w:rPr>
      <w:rFonts w:ascii="Times New Roman" w:hAnsi="Times New Roman" w:cs="Times New Roman"/>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qFormat/>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nhideWhenUsed/>
    <w:rsid w:val="00014551"/>
    <w:pPr>
      <w:spacing w:after="120" w:line="480" w:lineRule="auto"/>
    </w:pPr>
  </w:style>
  <w:style w:type="character" w:customStyle="1" w:styleId="BodyText2Char">
    <w:name w:val="Body Text 2 Char"/>
    <w:basedOn w:val="DefaultParagraphFont"/>
    <w:link w:val="BodyText20"/>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8F22A5"/>
    <w:rPr>
      <w:sz w:val="16"/>
      <w:szCs w:val="16"/>
    </w:rPr>
  </w:style>
  <w:style w:type="paragraph" w:styleId="CommentText">
    <w:name w:val="annotation text"/>
    <w:basedOn w:val="Normal"/>
    <w:link w:val="CommentTextChar"/>
    <w:unhideWhenUsed/>
    <w:rsid w:val="008F22A5"/>
    <w:pPr>
      <w:spacing w:line="240" w:lineRule="auto"/>
    </w:pPr>
    <w:rPr>
      <w:sz w:val="20"/>
      <w:szCs w:val="20"/>
    </w:rPr>
  </w:style>
  <w:style w:type="character" w:customStyle="1" w:styleId="CommentTextChar">
    <w:name w:val="Comment Text Char"/>
    <w:basedOn w:val="DefaultParagraphFont"/>
    <w:link w:val="CommentText"/>
    <w:rsid w:val="008F22A5"/>
    <w:rPr>
      <w:sz w:val="20"/>
      <w:szCs w:val="20"/>
    </w:rPr>
  </w:style>
  <w:style w:type="paragraph" w:styleId="CommentSubject">
    <w:name w:val="annotation subject"/>
    <w:basedOn w:val="CommentText"/>
    <w:next w:val="CommentText"/>
    <w:link w:val="CommentSubjectChar"/>
    <w:semiHidden/>
    <w:unhideWhenUsed/>
    <w:rsid w:val="008F22A5"/>
    <w:rPr>
      <w:b/>
      <w:bCs/>
    </w:rPr>
  </w:style>
  <w:style w:type="character" w:customStyle="1" w:styleId="CommentSubjectChar">
    <w:name w:val="Comment Subject Char"/>
    <w:basedOn w:val="CommentTextChar"/>
    <w:link w:val="CommentSubject"/>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character" w:customStyle="1" w:styleId="aChar">
    <w:name w:val="a Char"/>
    <w:basedOn w:val="Heading1Char"/>
    <w:link w:val="a"/>
    <w:rsid w:val="006F0088"/>
    <w:rPr>
      <w:rFonts w:ascii="Times New Roman" w:eastAsia="Times New Roman" w:hAnsi="Times New Roman" w:cs="Times New Roman"/>
      <w:b/>
      <w:noProof/>
      <w:lang w:val="vi-VN"/>
    </w:rPr>
  </w:style>
  <w:style w:type="paragraph" w:customStyle="1" w:styleId="a1">
    <w:name w:val="a1"/>
    <w:basedOn w:val="Heading1"/>
    <w:link w:val="a1Char"/>
    <w:qFormat/>
    <w:rsid w:val="006F0088"/>
    <w:rPr>
      <w:szCs w:val="28"/>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zCs w:val="28"/>
      <w:lang w:val="vi-VN" w:eastAsia="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2Char">
    <w:name w:val="a2 Char"/>
    <w:basedOn w:val="Heading2Char"/>
    <w:link w:val="a2"/>
    <w:rsid w:val="006F0088"/>
    <w:rPr>
      <w:rFonts w:ascii="Times New Roman Bold" w:eastAsia="Times New Roman" w:hAnsi="Times New Roman Bold" w:cs="Times New Roman"/>
      <w:b/>
      <w:iCs/>
      <w:noProof/>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paragraph" w:customStyle="1" w:styleId="abang">
    <w:name w:val="abang"/>
    <w:basedOn w:val="Normal"/>
    <w:link w:val="abangChar"/>
    <w:qFormat/>
    <w:rsid w:val="00BB7B56"/>
    <w:pPr>
      <w:ind w:firstLine="0"/>
      <w:jc w:val="center"/>
    </w:pPr>
    <w:rPr>
      <w:b/>
      <w:bC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paragraph" w:customStyle="1" w:styleId="A10">
    <w:name w:val="A1"/>
    <w:basedOn w:val="Heading2"/>
    <w:link w:val="A1Char0"/>
    <w:rsid w:val="00820108"/>
    <w:pPr>
      <w:keepLines/>
    </w:pPr>
    <w:rPr>
      <w:i/>
      <w:color w:val="000000" w:themeColor="text1"/>
      <w:szCs w:val="28"/>
    </w:rPr>
  </w:style>
  <w:style w:type="character" w:customStyle="1" w:styleId="A1Char0">
    <w:name w:val="A1 Char"/>
    <w:basedOn w:val="DefaultParagraphFont"/>
    <w:link w:val="A10"/>
    <w:rsid w:val="00820108"/>
    <w:rPr>
      <w:rFonts w:ascii="Times New Roman" w:eastAsia="Times New Roman" w:hAnsi="Times New Roman" w:cs="Times New Roman"/>
      <w:b/>
      <w:i/>
      <w:iCs/>
      <w:noProof/>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2Char0">
    <w:name w:val="A2 Char"/>
    <w:basedOn w:val="Heading3Char"/>
    <w:link w:val="A20"/>
    <w:rsid w:val="00820108"/>
    <w:rPr>
      <w:rFonts w:ascii="Times New Roman Bold" w:eastAsia="Times New Roman" w:hAnsi="Times New Roman Bold" w:cs="Times New Roman"/>
      <w:b w:val="0"/>
      <w:bCs/>
      <w:i w:val="0"/>
      <w:noProof/>
      <w:color w:val="000000" w:themeColor="text1"/>
      <w:lang w:val="en-GB"/>
    </w:rPr>
  </w:style>
  <w:style w:type="paragraph" w:customStyle="1" w:styleId="p">
    <w:name w:val="p"/>
    <w:basedOn w:val="Normal"/>
    <w:link w:val="pChar"/>
    <w:rsid w:val="00820108"/>
    <w:pPr>
      <w:spacing w:before="100" w:beforeAutospacing="1" w:after="100" w:afterAutospacing="1" w:line="240" w:lineRule="auto"/>
    </w:pPr>
    <w:rPr>
      <w:rFonts w:eastAsia="Times New Roman"/>
      <w:sz w:val="24"/>
      <w:szCs w:val="24"/>
      <w:lang w:val="en-GB" w:eastAsia="en-GB"/>
    </w:rPr>
  </w:style>
  <w:style w:type="character" w:customStyle="1" w:styleId="pChar">
    <w:name w:val="p Char"/>
    <w:basedOn w:val="DefaultParagraphFont"/>
    <w:link w:val="p"/>
    <w:rsid w:val="00D64DCF"/>
    <w:rPr>
      <w:rFonts w:ascii="Times New Roman" w:eastAsia="Times New Roman" w:hAnsi="Times New Roman" w:cs="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nhideWhenUsed/>
    <w:rsid w:val="00A33435"/>
  </w:style>
  <w:style w:type="table" w:customStyle="1" w:styleId="TableGrid3">
    <w:name w:val="Table Grid3"/>
    <w:basedOn w:val="TableNormal"/>
    <w:next w:val="TableGrid"/>
    <w:rsid w:val="00BB7B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paragraph" w:customStyle="1" w:styleId="EndNoteBibliographyTitle">
    <w:name w:val="EndNote Bibliography Title"/>
    <w:basedOn w:val="Normal"/>
    <w:link w:val="EndNoteBibliographyTitleChar"/>
    <w:rsid w:val="00D64DCF"/>
    <w:pPr>
      <w:spacing w:line="240" w:lineRule="auto"/>
      <w:ind w:firstLine="0"/>
      <w:jc w:val="center"/>
    </w:pPr>
    <w:rPr>
      <w:rFonts w:eastAsia="Times New Roman"/>
      <w:bCs/>
      <w:noProof/>
      <w:kern w:val="32"/>
      <w:sz w:val="28"/>
      <w:szCs w:val="28"/>
      <w:shd w:val="clear" w:color="auto" w:fill="auto"/>
      <w:lang w:val="vi-VN"/>
      <w14:ligatures w14:val="standardContextual"/>
    </w:rPr>
  </w:style>
  <w:style w:type="character" w:customStyle="1" w:styleId="EndNoteBibliographyTitleChar">
    <w:name w:val="EndNote Bibliography Title Char"/>
    <w:basedOn w:val="DefaultParagraphFont"/>
    <w:link w:val="EndNoteBibliographyTitle"/>
    <w:rsid w:val="00D64DCF"/>
    <w:rPr>
      <w:rFonts w:ascii="Times New Roman" w:eastAsia="Times New Roman" w:hAnsi="Times New Roman" w:cs="Times New Roman"/>
      <w:bCs/>
      <w:noProof/>
      <w:kern w:val="32"/>
      <w:sz w:val="28"/>
      <w:szCs w:val="28"/>
      <w:lang w:val="vi-VN"/>
      <w14:ligatures w14:val="standardContextual"/>
    </w:rPr>
  </w:style>
  <w:style w:type="paragraph" w:customStyle="1" w:styleId="EndNoteBibliography">
    <w:name w:val="EndNote Bibliography"/>
    <w:basedOn w:val="Normal"/>
    <w:link w:val="EndNoteBibliographyChar"/>
    <w:rsid w:val="00D64DCF"/>
    <w:pPr>
      <w:spacing w:line="240" w:lineRule="auto"/>
      <w:ind w:firstLine="0"/>
    </w:pPr>
    <w:rPr>
      <w:rFonts w:eastAsia="Times New Roman"/>
      <w:bCs/>
      <w:noProof/>
      <w:kern w:val="32"/>
      <w:sz w:val="28"/>
      <w:szCs w:val="28"/>
      <w:shd w:val="clear" w:color="auto" w:fill="auto"/>
      <w:lang w:val="vi-VN"/>
      <w14:ligatures w14:val="standardContextual"/>
    </w:rPr>
  </w:style>
  <w:style w:type="character" w:customStyle="1" w:styleId="EndNoteBibliographyChar">
    <w:name w:val="EndNote Bibliography Char"/>
    <w:basedOn w:val="DefaultParagraphFont"/>
    <w:link w:val="EndNoteBibliography"/>
    <w:rsid w:val="00D64DCF"/>
    <w:rPr>
      <w:rFonts w:ascii="Times New Roman" w:eastAsia="Times New Roman" w:hAnsi="Times New Roman" w:cs="Times New Roman"/>
      <w:bCs/>
      <w:noProof/>
      <w:kern w:val="32"/>
      <w:sz w:val="28"/>
      <w:szCs w:val="28"/>
      <w:lang w:val="vi-VN"/>
      <w14:ligatures w14:val="standardContextual"/>
    </w:rPr>
  </w:style>
  <w:style w:type="paragraph" w:customStyle="1" w:styleId="B">
    <w:name w:val="B"/>
    <w:basedOn w:val="Heading1"/>
    <w:rsid w:val="00D64DCF"/>
    <w:pPr>
      <w:numPr>
        <w:numId w:val="0"/>
      </w:numPr>
      <w:spacing w:before="240" w:after="60" w:line="360" w:lineRule="auto"/>
      <w:jc w:val="both"/>
    </w:pPr>
    <w:rPr>
      <w:b w:val="0"/>
      <w:kern w:val="32"/>
      <w:sz w:val="28"/>
      <w:szCs w:val="28"/>
      <w:shd w:val="clear" w:color="auto" w:fill="auto"/>
      <w:lang w:val="vi-VN"/>
      <w14:ligatures w14:val="standardContextual"/>
    </w:rPr>
  </w:style>
  <w:style w:type="paragraph" w:styleId="BodyTextIndent2">
    <w:name w:val="Body Text Indent 2"/>
    <w:basedOn w:val="Normal"/>
    <w:link w:val="BodyTextIndent2Char"/>
    <w:rsid w:val="00D64DCF"/>
    <w:pPr>
      <w:spacing w:line="240" w:lineRule="auto"/>
      <w:ind w:left="218" w:firstLine="0"/>
    </w:pPr>
    <w:rPr>
      <w:rFonts w:ascii=".VnTime" w:eastAsia="Times New Roman" w:hAnsi=".VnTime"/>
      <w:noProof/>
      <w:sz w:val="28"/>
      <w:szCs w:val="20"/>
      <w:shd w:val="clear" w:color="auto" w:fill="auto"/>
      <w:lang w:val="vi-VN"/>
      <w14:ligatures w14:val="standardContextual"/>
    </w:rPr>
  </w:style>
  <w:style w:type="character" w:customStyle="1" w:styleId="BodyTextIndent2Char">
    <w:name w:val="Body Text Indent 2 Char"/>
    <w:basedOn w:val="DefaultParagraphFont"/>
    <w:link w:val="BodyTextIndent2"/>
    <w:rsid w:val="00D64DCF"/>
    <w:rPr>
      <w:rFonts w:ascii=".VnTime" w:eastAsia="Times New Roman" w:hAnsi=".VnTime" w:cs="Times New Roman"/>
      <w:noProof/>
      <w:sz w:val="28"/>
      <w:szCs w:val="20"/>
      <w:lang w:val="vi-VN"/>
      <w14:ligatures w14:val="standardContextual"/>
    </w:rPr>
  </w:style>
  <w:style w:type="paragraph" w:styleId="BodyText30">
    <w:name w:val="Body Text 3"/>
    <w:basedOn w:val="Normal"/>
    <w:link w:val="BodyText3Char"/>
    <w:rsid w:val="00D64DCF"/>
    <w:pPr>
      <w:spacing w:line="240" w:lineRule="auto"/>
      <w:ind w:firstLine="0"/>
    </w:pPr>
    <w:rPr>
      <w:rFonts w:ascii=".VnTime" w:eastAsia="Times New Roman" w:hAnsi=".VnTime"/>
      <w:b/>
      <w:bCs/>
      <w:noProof/>
      <w:sz w:val="28"/>
      <w:szCs w:val="20"/>
      <w:shd w:val="clear" w:color="auto" w:fill="auto"/>
      <w:lang w:val="vi-VN"/>
      <w14:ligatures w14:val="standardContextual"/>
    </w:rPr>
  </w:style>
  <w:style w:type="character" w:customStyle="1" w:styleId="BodyText3Char">
    <w:name w:val="Body Text 3 Char"/>
    <w:basedOn w:val="DefaultParagraphFont"/>
    <w:link w:val="BodyText30"/>
    <w:rsid w:val="00D64DCF"/>
    <w:rPr>
      <w:rFonts w:ascii=".VnTime" w:eastAsia="Times New Roman" w:hAnsi=".VnTime" w:cs="Times New Roman"/>
      <w:b/>
      <w:bCs/>
      <w:noProof/>
      <w:sz w:val="28"/>
      <w:szCs w:val="20"/>
      <w:lang w:val="vi-VN"/>
      <w14:ligatures w14:val="standardContextual"/>
    </w:rPr>
  </w:style>
  <w:style w:type="paragraph" w:styleId="TableofFigures">
    <w:name w:val="table of figures"/>
    <w:basedOn w:val="Normal"/>
    <w:next w:val="Normal"/>
    <w:uiPriority w:val="99"/>
    <w:unhideWhenUsed/>
    <w:rsid w:val="00D64DCF"/>
    <w:pPr>
      <w:spacing w:line="360" w:lineRule="auto"/>
      <w:ind w:firstLine="0"/>
      <w:jc w:val="left"/>
    </w:pPr>
    <w:rPr>
      <w:rFonts w:eastAsia="Times New Roman"/>
      <w:bCs/>
      <w:noProof/>
      <w:kern w:val="32"/>
      <w:sz w:val="28"/>
      <w:szCs w:val="28"/>
      <w:shd w:val="clear" w:color="auto" w:fill="auto"/>
      <w:lang w:val="vi-VN"/>
      <w14:ligatures w14:val="standardContextual"/>
    </w:rPr>
  </w:style>
  <w:style w:type="paragraph" w:styleId="TOC4">
    <w:name w:val="toc 4"/>
    <w:basedOn w:val="Normal"/>
    <w:next w:val="Normal"/>
    <w:autoRedefine/>
    <w:uiPriority w:val="39"/>
    <w:unhideWhenUsed/>
    <w:rsid w:val="00D64DCF"/>
    <w:pPr>
      <w:spacing w:after="100"/>
      <w:ind w:left="660" w:firstLine="0"/>
      <w:jc w:val="left"/>
    </w:pPr>
    <w:rPr>
      <w:rFonts w:ascii="Calibri" w:eastAsia="Times New Roman" w:hAnsi="Calibri"/>
      <w:noProof/>
      <w:shd w:val="clear" w:color="auto" w:fill="auto"/>
      <w:lang w:val="vi-VN"/>
      <w14:ligatures w14:val="standardContextual"/>
    </w:rPr>
  </w:style>
  <w:style w:type="paragraph" w:styleId="TOC5">
    <w:name w:val="toc 5"/>
    <w:basedOn w:val="Normal"/>
    <w:next w:val="Normal"/>
    <w:autoRedefine/>
    <w:uiPriority w:val="39"/>
    <w:unhideWhenUsed/>
    <w:rsid w:val="00D64DCF"/>
    <w:pPr>
      <w:spacing w:after="100"/>
      <w:ind w:left="880" w:firstLine="0"/>
      <w:jc w:val="left"/>
    </w:pPr>
    <w:rPr>
      <w:rFonts w:ascii="Calibri" w:eastAsia="Times New Roman" w:hAnsi="Calibri"/>
      <w:noProof/>
      <w:shd w:val="clear" w:color="auto" w:fill="auto"/>
      <w:lang w:val="vi-VN"/>
      <w14:ligatures w14:val="standardContextual"/>
    </w:rPr>
  </w:style>
  <w:style w:type="paragraph" w:styleId="TOC6">
    <w:name w:val="toc 6"/>
    <w:basedOn w:val="Normal"/>
    <w:next w:val="Normal"/>
    <w:autoRedefine/>
    <w:uiPriority w:val="39"/>
    <w:unhideWhenUsed/>
    <w:rsid w:val="00D64DCF"/>
    <w:pPr>
      <w:spacing w:after="100"/>
      <w:ind w:left="1100" w:firstLine="0"/>
      <w:jc w:val="left"/>
    </w:pPr>
    <w:rPr>
      <w:rFonts w:ascii="Calibri" w:eastAsia="Times New Roman" w:hAnsi="Calibri"/>
      <w:noProof/>
      <w:shd w:val="clear" w:color="auto" w:fill="auto"/>
      <w:lang w:val="vi-VN"/>
      <w14:ligatures w14:val="standardContextual"/>
    </w:rPr>
  </w:style>
  <w:style w:type="paragraph" w:styleId="TOC7">
    <w:name w:val="toc 7"/>
    <w:basedOn w:val="Normal"/>
    <w:next w:val="Normal"/>
    <w:autoRedefine/>
    <w:uiPriority w:val="39"/>
    <w:unhideWhenUsed/>
    <w:rsid w:val="00D64DCF"/>
    <w:pPr>
      <w:spacing w:after="100"/>
      <w:ind w:left="1320" w:firstLine="0"/>
      <w:jc w:val="left"/>
    </w:pPr>
    <w:rPr>
      <w:rFonts w:ascii="Calibri" w:eastAsia="Times New Roman" w:hAnsi="Calibri"/>
      <w:noProof/>
      <w:shd w:val="clear" w:color="auto" w:fill="auto"/>
      <w:lang w:val="vi-VN"/>
      <w14:ligatures w14:val="standardContextual"/>
    </w:rPr>
  </w:style>
  <w:style w:type="paragraph" w:styleId="TOC8">
    <w:name w:val="toc 8"/>
    <w:basedOn w:val="Normal"/>
    <w:next w:val="Normal"/>
    <w:autoRedefine/>
    <w:uiPriority w:val="39"/>
    <w:unhideWhenUsed/>
    <w:rsid w:val="00D64DCF"/>
    <w:pPr>
      <w:spacing w:after="100"/>
      <w:ind w:left="1540" w:firstLine="0"/>
      <w:jc w:val="left"/>
    </w:pPr>
    <w:rPr>
      <w:rFonts w:ascii="Calibri" w:eastAsia="Times New Roman" w:hAnsi="Calibri"/>
      <w:noProof/>
      <w:shd w:val="clear" w:color="auto" w:fill="auto"/>
      <w:lang w:val="vi-VN"/>
      <w14:ligatures w14:val="standardContextual"/>
    </w:rPr>
  </w:style>
  <w:style w:type="paragraph" w:styleId="TOC9">
    <w:name w:val="toc 9"/>
    <w:basedOn w:val="Normal"/>
    <w:next w:val="Normal"/>
    <w:autoRedefine/>
    <w:uiPriority w:val="39"/>
    <w:unhideWhenUsed/>
    <w:rsid w:val="00D64DCF"/>
    <w:pPr>
      <w:spacing w:after="100"/>
      <w:ind w:left="1760" w:firstLine="0"/>
      <w:jc w:val="left"/>
    </w:pPr>
    <w:rPr>
      <w:rFonts w:ascii="Calibri" w:eastAsia="Times New Roman" w:hAnsi="Calibri"/>
      <w:noProof/>
      <w:shd w:val="clear" w:color="auto" w:fill="auto"/>
      <w:lang w:val="vi-VN"/>
      <w14:ligatures w14:val="standardContextual"/>
    </w:rPr>
  </w:style>
  <w:style w:type="character" w:customStyle="1" w:styleId="FootnoteTextChar">
    <w:name w:val="Footnote Text Char"/>
    <w:basedOn w:val="DefaultParagraphFont"/>
    <w:link w:val="FootnoteText"/>
    <w:uiPriority w:val="99"/>
    <w:semiHidden/>
    <w:rsid w:val="00D64DCF"/>
    <w:rPr>
      <w:rFonts w:ascii="Times New Roman" w:eastAsia="Times New Roman" w:hAnsi="Times New Roman" w:cs="Times New Roman"/>
      <w:bCs/>
      <w:noProof/>
      <w:kern w:val="32"/>
      <w:sz w:val="20"/>
      <w:szCs w:val="20"/>
      <w:lang w:val="vi-VN"/>
      <w14:ligatures w14:val="standardContextual"/>
    </w:rPr>
  </w:style>
  <w:style w:type="paragraph" w:styleId="FootnoteText">
    <w:name w:val="footnote text"/>
    <w:basedOn w:val="Normal"/>
    <w:link w:val="FootnoteTextChar"/>
    <w:uiPriority w:val="99"/>
    <w:semiHidden/>
    <w:unhideWhenUsed/>
    <w:rsid w:val="00D64DCF"/>
    <w:pPr>
      <w:spacing w:line="240" w:lineRule="auto"/>
      <w:ind w:firstLine="0"/>
      <w:jc w:val="left"/>
    </w:pPr>
    <w:rPr>
      <w:rFonts w:eastAsia="Times New Roman"/>
      <w:bCs/>
      <w:noProof/>
      <w:kern w:val="32"/>
      <w:sz w:val="20"/>
      <w:szCs w:val="20"/>
      <w:shd w:val="clear" w:color="auto" w:fill="auto"/>
      <w:lang w:val="vi-VN"/>
      <w14:ligatures w14:val="standardContextual"/>
    </w:rPr>
  </w:style>
  <w:style w:type="character" w:styleId="FootnoteReference">
    <w:name w:val="footnote reference"/>
    <w:uiPriority w:val="99"/>
    <w:semiHidden/>
    <w:unhideWhenUsed/>
    <w:rsid w:val="00D64DCF"/>
    <w:rPr>
      <w:vertAlign w:val="superscript"/>
    </w:rPr>
  </w:style>
  <w:style w:type="character" w:customStyle="1" w:styleId="figpopup-sensitive-area">
    <w:name w:val="figpopup-sensitive-area"/>
    <w:rsid w:val="00D64DCF"/>
  </w:style>
  <w:style w:type="character" w:customStyle="1" w:styleId="mixed-citation">
    <w:name w:val="mixed-citation"/>
    <w:rsid w:val="00D64DCF"/>
  </w:style>
  <w:style w:type="character" w:customStyle="1" w:styleId="ref-journal">
    <w:name w:val="ref-journal"/>
    <w:rsid w:val="00D64DCF"/>
  </w:style>
  <w:style w:type="character" w:customStyle="1" w:styleId="ref-vol">
    <w:name w:val="ref-vol"/>
    <w:rsid w:val="00D64DCF"/>
  </w:style>
  <w:style w:type="character" w:customStyle="1" w:styleId="element-citation">
    <w:name w:val="element-citation"/>
    <w:rsid w:val="00D64DCF"/>
  </w:style>
  <w:style w:type="character" w:customStyle="1" w:styleId="ref-title">
    <w:name w:val="ref-title"/>
    <w:rsid w:val="00D64DCF"/>
  </w:style>
  <w:style w:type="character" w:styleId="FollowedHyperlink">
    <w:name w:val="FollowedHyperlink"/>
    <w:uiPriority w:val="99"/>
    <w:semiHidden/>
    <w:unhideWhenUsed/>
    <w:rsid w:val="00D64DCF"/>
    <w:rPr>
      <w:color w:val="954F72"/>
      <w:u w:val="single"/>
    </w:rPr>
  </w:style>
  <w:style w:type="paragraph" w:styleId="HTMLPreformatted">
    <w:name w:val="HTML Preformatted"/>
    <w:basedOn w:val="Normal"/>
    <w:link w:val="HTMLPreformattedChar"/>
    <w:uiPriority w:val="99"/>
    <w:unhideWhenUsed/>
    <w:rsid w:val="00D64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noProof/>
      <w:sz w:val="20"/>
      <w:szCs w:val="20"/>
      <w:shd w:val="clear" w:color="auto" w:fill="auto"/>
      <w:lang w:val="vi-VN"/>
      <w14:ligatures w14:val="standardContextual"/>
    </w:rPr>
  </w:style>
  <w:style w:type="character" w:customStyle="1" w:styleId="HTMLPreformattedChar">
    <w:name w:val="HTML Preformatted Char"/>
    <w:basedOn w:val="DefaultParagraphFont"/>
    <w:link w:val="HTMLPreformatted"/>
    <w:uiPriority w:val="99"/>
    <w:rsid w:val="00D64DCF"/>
    <w:rPr>
      <w:rFonts w:ascii="Courier New" w:eastAsia="Times New Roman" w:hAnsi="Courier New" w:cs="Courier New"/>
      <w:noProof/>
      <w:sz w:val="20"/>
      <w:szCs w:val="20"/>
      <w:lang w:val="vi-VN"/>
      <w14:ligatures w14:val="standardContextual"/>
    </w:rPr>
  </w:style>
  <w:style w:type="character" w:customStyle="1" w:styleId="y2iqfc">
    <w:name w:val="y2iqfc"/>
    <w:rsid w:val="00D64DCF"/>
  </w:style>
  <w:style w:type="paragraph" w:customStyle="1" w:styleId="TableParagraph">
    <w:name w:val="Table Paragraph"/>
    <w:basedOn w:val="Normal"/>
    <w:uiPriority w:val="1"/>
    <w:qFormat/>
    <w:rsid w:val="00D64DCF"/>
    <w:pPr>
      <w:widowControl w:val="0"/>
      <w:autoSpaceDE w:val="0"/>
      <w:autoSpaceDN w:val="0"/>
      <w:spacing w:line="240" w:lineRule="auto"/>
      <w:ind w:firstLine="0"/>
      <w:jc w:val="left"/>
    </w:pPr>
    <w:rPr>
      <w:rFonts w:eastAsia="Times New Roman"/>
      <w:noProof/>
      <w:shd w:val="clear" w:color="auto" w:fill="auto"/>
      <w:lang w:val="vi"/>
      <w14:ligatures w14:val="standardContextual"/>
    </w:rPr>
  </w:style>
  <w:style w:type="paragraph" w:customStyle="1" w:styleId="03">
    <w:name w:val="03"/>
    <w:basedOn w:val="Normal"/>
    <w:link w:val="03Char"/>
    <w:rsid w:val="00D64DCF"/>
    <w:pPr>
      <w:keepNext/>
      <w:keepLines/>
      <w:spacing w:line="360" w:lineRule="auto"/>
      <w:ind w:firstLine="0"/>
      <w:outlineLvl w:val="2"/>
    </w:pPr>
    <w:rPr>
      <w:rFonts w:eastAsia="MS Gothic"/>
      <w:b/>
      <w:bCs/>
      <w:noProof/>
      <w:color w:val="000000"/>
      <w:sz w:val="28"/>
      <w:szCs w:val="28"/>
      <w:shd w:val="clear" w:color="auto" w:fill="auto"/>
      <w:lang w:val="vi-VN"/>
      <w14:ligatures w14:val="standardContextual"/>
    </w:rPr>
  </w:style>
  <w:style w:type="character" w:customStyle="1" w:styleId="03Char">
    <w:name w:val="03 Char"/>
    <w:basedOn w:val="DefaultParagraphFont"/>
    <w:link w:val="03"/>
    <w:rsid w:val="00D64DCF"/>
    <w:rPr>
      <w:rFonts w:ascii="Times New Roman" w:eastAsia="MS Gothic" w:hAnsi="Times New Roman" w:cs="Times New Roman"/>
      <w:b/>
      <w:bCs/>
      <w:noProof/>
      <w:color w:val="000000"/>
      <w:sz w:val="28"/>
      <w:szCs w:val="28"/>
      <w:lang w:val="vi-VN"/>
      <w14:ligatures w14:val="standardContextual"/>
    </w:rPr>
  </w:style>
  <w:style w:type="character" w:customStyle="1" w:styleId="fontstyle01">
    <w:name w:val="fontstyle01"/>
    <w:rsid w:val="00D64DCF"/>
    <w:rPr>
      <w:rFonts w:ascii="Arial-BoldMT" w:hAnsi="Arial-BoldMT" w:hint="default"/>
      <w:b/>
      <w:bCs/>
      <w:i w:val="0"/>
      <w:iCs w:val="0"/>
      <w:color w:val="242021"/>
      <w:sz w:val="28"/>
      <w:szCs w:val="28"/>
    </w:rPr>
  </w:style>
  <w:style w:type="character" w:customStyle="1" w:styleId="fontstyle21">
    <w:name w:val="fontstyle21"/>
    <w:rsid w:val="00D64DCF"/>
    <w:rPr>
      <w:rFonts w:ascii="TimesNewRomanPSMT" w:hAnsi="TimesNewRomanPSMT" w:hint="default"/>
      <w:b w:val="0"/>
      <w:bCs w:val="0"/>
      <w:i w:val="0"/>
      <w:iCs w:val="0"/>
      <w:color w:val="242021"/>
      <w:sz w:val="24"/>
      <w:szCs w:val="24"/>
    </w:rPr>
  </w:style>
  <w:style w:type="character" w:customStyle="1" w:styleId="fontstyle31">
    <w:name w:val="fontstyle31"/>
    <w:rsid w:val="00D64DCF"/>
    <w:rPr>
      <w:rFonts w:ascii="Arial-BoldItalicMT" w:hAnsi="Arial-BoldItalicMT" w:hint="default"/>
      <w:b/>
      <w:bCs/>
      <w:i/>
      <w:iCs/>
      <w:color w:val="242021"/>
      <w:sz w:val="24"/>
      <w:szCs w:val="24"/>
    </w:rPr>
  </w:style>
  <w:style w:type="character" w:customStyle="1" w:styleId="fontstyle41">
    <w:name w:val="fontstyle41"/>
    <w:rsid w:val="00D64DCF"/>
    <w:rPr>
      <w:rFonts w:ascii="ArialMT" w:hAnsi="ArialMT" w:hint="default"/>
      <w:b w:val="0"/>
      <w:bCs w:val="0"/>
      <w:i w:val="0"/>
      <w:iCs w:val="0"/>
      <w:color w:val="242021"/>
      <w:sz w:val="18"/>
      <w:szCs w:val="18"/>
    </w:rPr>
  </w:style>
  <w:style w:type="paragraph" w:customStyle="1" w:styleId="02">
    <w:name w:val="02"/>
    <w:basedOn w:val="Normal"/>
    <w:rsid w:val="00D64DCF"/>
    <w:pPr>
      <w:keepNext/>
      <w:keepLines/>
      <w:spacing w:line="360" w:lineRule="auto"/>
      <w:ind w:firstLine="0"/>
      <w:outlineLvl w:val="1"/>
    </w:pPr>
    <w:rPr>
      <w:rFonts w:eastAsia="MS Gothic"/>
      <w:b/>
      <w:bCs/>
      <w:noProof/>
      <w:color w:val="000000"/>
      <w:sz w:val="28"/>
      <w:szCs w:val="28"/>
      <w:shd w:val="clear" w:color="auto" w:fill="auto"/>
      <w:lang w:val="vi-VN"/>
      <w14:ligatures w14:val="standardContextual"/>
    </w:rPr>
  </w:style>
  <w:style w:type="paragraph" w:customStyle="1" w:styleId="04">
    <w:name w:val="04"/>
    <w:basedOn w:val="Normal"/>
    <w:link w:val="04Char"/>
    <w:rsid w:val="00D64DCF"/>
    <w:pPr>
      <w:spacing w:line="360" w:lineRule="auto"/>
      <w:ind w:firstLine="0"/>
    </w:pPr>
    <w:rPr>
      <w:rFonts w:eastAsia="Calibri"/>
      <w:b/>
      <w:bCs/>
      <w:i/>
      <w:noProof/>
      <w:sz w:val="28"/>
      <w:szCs w:val="28"/>
      <w:shd w:val="clear" w:color="auto" w:fill="auto"/>
      <w:lang w:val="en-SG"/>
      <w14:ligatures w14:val="standardContextual"/>
    </w:rPr>
  </w:style>
  <w:style w:type="character" w:customStyle="1" w:styleId="04Char">
    <w:name w:val="04 Char"/>
    <w:basedOn w:val="DefaultParagraphFont"/>
    <w:link w:val="04"/>
    <w:rsid w:val="00D64DCF"/>
    <w:rPr>
      <w:rFonts w:ascii="Times New Roman" w:eastAsia="Calibri" w:hAnsi="Times New Roman" w:cs="Times New Roman"/>
      <w:b/>
      <w:bCs/>
      <w:i/>
      <w:noProof/>
      <w:sz w:val="28"/>
      <w:szCs w:val="28"/>
      <w:lang w:val="en-SG"/>
      <w14:ligatures w14:val="standardContextual"/>
    </w:rPr>
  </w:style>
  <w:style w:type="paragraph" w:customStyle="1" w:styleId="05">
    <w:name w:val="05"/>
    <w:basedOn w:val="Heading4"/>
    <w:link w:val="05Char"/>
    <w:rsid w:val="00D64DCF"/>
    <w:pPr>
      <w:keepLines w:val="0"/>
      <w:numPr>
        <w:ilvl w:val="0"/>
        <w:numId w:val="0"/>
      </w:numPr>
      <w:jc w:val="left"/>
    </w:pPr>
    <w:rPr>
      <w:rFonts w:eastAsia="Times New Roman"/>
      <w:bCs/>
      <w:noProof/>
      <w:sz w:val="28"/>
      <w:szCs w:val="28"/>
      <w:shd w:val="clear" w:color="auto" w:fill="auto"/>
      <w:lang w:val="vi-VN"/>
      <w14:ligatures w14:val="standardContextual"/>
    </w:rPr>
  </w:style>
  <w:style w:type="character" w:customStyle="1" w:styleId="05Char">
    <w:name w:val="05 Char"/>
    <w:link w:val="05"/>
    <w:rsid w:val="00D64DCF"/>
    <w:rPr>
      <w:rFonts w:ascii="Times New Roman" w:eastAsia="Times New Roman" w:hAnsi="Times New Roman" w:cs="Times New Roman"/>
      <w:bCs/>
      <w:i/>
      <w:noProof/>
      <w:sz w:val="28"/>
      <w:szCs w:val="28"/>
      <w:lang w:val="vi-VN"/>
      <w14:ligatures w14:val="standardContextual"/>
    </w:rPr>
  </w:style>
  <w:style w:type="character" w:customStyle="1" w:styleId="mw-page-title-main">
    <w:name w:val="mw-page-title-main"/>
    <w:rsid w:val="00D64DCF"/>
  </w:style>
  <w:style w:type="paragraph" w:customStyle="1" w:styleId="chapter-para">
    <w:name w:val="chapter-para"/>
    <w:basedOn w:val="Normal"/>
    <w:rsid w:val="00D64DCF"/>
    <w:pPr>
      <w:spacing w:before="100" w:beforeAutospacing="1" w:after="100" w:afterAutospacing="1" w:line="240" w:lineRule="auto"/>
      <w:ind w:firstLine="0"/>
      <w:jc w:val="left"/>
    </w:pPr>
    <w:rPr>
      <w:rFonts w:eastAsia="Times New Roman"/>
      <w:noProof/>
      <w:sz w:val="24"/>
      <w:szCs w:val="24"/>
      <w:shd w:val="clear" w:color="auto" w:fill="auto"/>
      <w:lang w:val="vi-VN"/>
      <w14:ligatures w14:val="standardContextual"/>
    </w:rPr>
  </w:style>
  <w:style w:type="character" w:customStyle="1" w:styleId="label">
    <w:name w:val="label"/>
    <w:rsid w:val="00D64DCF"/>
  </w:style>
  <w:style w:type="character" w:customStyle="1" w:styleId="mo">
    <w:name w:val="mo"/>
    <w:basedOn w:val="DefaultParagraphFont"/>
    <w:rsid w:val="00D64DCF"/>
  </w:style>
  <w:style w:type="character" w:customStyle="1" w:styleId="figuretitletext">
    <w:name w:val="figure__title__text"/>
    <w:basedOn w:val="DefaultParagraphFont"/>
    <w:rsid w:val="00D64DCF"/>
  </w:style>
  <w:style w:type="character" w:customStyle="1" w:styleId="author-sup-separator">
    <w:name w:val="author-sup-separator"/>
    <w:basedOn w:val="DefaultParagraphFont"/>
    <w:rsid w:val="00D64DCF"/>
  </w:style>
  <w:style w:type="character" w:customStyle="1" w:styleId="reflink">
    <w:name w:val="reflink"/>
    <w:basedOn w:val="DefaultParagraphFont"/>
    <w:rsid w:val="00D64DCF"/>
  </w:style>
  <w:style w:type="character" w:customStyle="1" w:styleId="comma">
    <w:name w:val="comma"/>
    <w:basedOn w:val="DefaultParagraphFont"/>
    <w:rsid w:val="00D64DCF"/>
  </w:style>
  <w:style w:type="character" w:customStyle="1" w:styleId="id-label">
    <w:name w:val="id-label"/>
    <w:basedOn w:val="DefaultParagraphFont"/>
    <w:rsid w:val="00D64DCF"/>
  </w:style>
  <w:style w:type="character" w:customStyle="1" w:styleId="Title2">
    <w:name w:val="Title2"/>
    <w:basedOn w:val="DefaultParagraphFont"/>
    <w:rsid w:val="00D64DCF"/>
  </w:style>
  <w:style w:type="character" w:customStyle="1" w:styleId="Title3">
    <w:name w:val="Title3"/>
    <w:basedOn w:val="DefaultParagraphFont"/>
    <w:rsid w:val="00D64DCF"/>
  </w:style>
  <w:style w:type="paragraph" w:customStyle="1" w:styleId="copyright">
    <w:name w:val="copyright"/>
    <w:basedOn w:val="Normal"/>
    <w:rsid w:val="00D64DCF"/>
    <w:pPr>
      <w:spacing w:before="100" w:beforeAutospacing="1" w:after="100" w:afterAutospacing="1" w:line="240" w:lineRule="auto"/>
      <w:ind w:firstLine="0"/>
      <w:jc w:val="left"/>
    </w:pPr>
    <w:rPr>
      <w:rFonts w:eastAsia="Times New Roman"/>
      <w:noProof/>
      <w:sz w:val="24"/>
      <w:szCs w:val="24"/>
      <w:shd w:val="clear" w:color="auto" w:fill="auto"/>
      <w:lang w:val="vi-VN"/>
      <w14:ligatures w14:val="standardContextual"/>
    </w:rPr>
  </w:style>
  <w:style w:type="paragraph" w:customStyle="1" w:styleId="A3">
    <w:name w:val="A."/>
    <w:basedOn w:val="Heading1"/>
    <w:link w:val="AChar1"/>
    <w:qFormat/>
    <w:rsid w:val="00D64DCF"/>
    <w:pPr>
      <w:numPr>
        <w:numId w:val="0"/>
      </w:numPr>
      <w:spacing w:line="360" w:lineRule="auto"/>
    </w:pPr>
    <w:rPr>
      <w:kern w:val="32"/>
      <w:sz w:val="28"/>
      <w:szCs w:val="28"/>
      <w:shd w:val="clear" w:color="auto" w:fill="auto"/>
      <w:lang w:val="vi-VN"/>
      <w14:ligatures w14:val="standardContextual"/>
    </w:rPr>
  </w:style>
  <w:style w:type="character" w:customStyle="1" w:styleId="AChar1">
    <w:name w:val="A. Char"/>
    <w:basedOn w:val="Heading1Char"/>
    <w:link w:val="A3"/>
    <w:rsid w:val="00D64DCF"/>
    <w:rPr>
      <w:rFonts w:ascii="Times New Roman" w:eastAsia="Times New Roman" w:hAnsi="Times New Roman" w:cs="Times New Roman"/>
      <w:b/>
      <w:noProof/>
      <w:kern w:val="32"/>
      <w:sz w:val="28"/>
      <w:szCs w:val="28"/>
      <w:lang w:val="vi-VN"/>
      <w14:ligatures w14:val="standardContextual"/>
    </w:rPr>
  </w:style>
  <w:style w:type="paragraph" w:customStyle="1" w:styleId="A11">
    <w:name w:val="A.1"/>
    <w:basedOn w:val="03"/>
    <w:link w:val="A1Char1"/>
    <w:qFormat/>
    <w:rsid w:val="00D64DCF"/>
    <w:pPr>
      <w:outlineLvl w:val="1"/>
    </w:pPr>
    <w:rPr>
      <w:color w:val="000000" w:themeColor="text1"/>
    </w:rPr>
  </w:style>
  <w:style w:type="character" w:customStyle="1" w:styleId="A1Char1">
    <w:name w:val="A.1 Char"/>
    <w:basedOn w:val="03Char"/>
    <w:link w:val="A11"/>
    <w:rsid w:val="00D64DCF"/>
    <w:rPr>
      <w:rFonts w:ascii="Times New Roman" w:eastAsia="MS Gothic" w:hAnsi="Times New Roman" w:cs="Times New Roman"/>
      <w:b/>
      <w:bCs/>
      <w:noProof/>
      <w:color w:val="000000" w:themeColor="text1"/>
      <w:sz w:val="28"/>
      <w:szCs w:val="28"/>
      <w:lang w:val="vi-VN"/>
      <w14:ligatures w14:val="standardContextual"/>
    </w:rPr>
  </w:style>
  <w:style w:type="paragraph" w:customStyle="1" w:styleId="A22">
    <w:name w:val="A.2"/>
    <w:basedOn w:val="04"/>
    <w:link w:val="A2Char2"/>
    <w:qFormat/>
    <w:rsid w:val="00D64DCF"/>
    <w:pPr>
      <w:outlineLvl w:val="2"/>
    </w:pPr>
    <w:rPr>
      <w:color w:val="000000" w:themeColor="text1"/>
    </w:rPr>
  </w:style>
  <w:style w:type="character" w:customStyle="1" w:styleId="A2Char2">
    <w:name w:val="A.2 Char"/>
    <w:basedOn w:val="04Char"/>
    <w:link w:val="A22"/>
    <w:rsid w:val="00D64DCF"/>
    <w:rPr>
      <w:rFonts w:ascii="Times New Roman" w:eastAsia="Calibri" w:hAnsi="Times New Roman" w:cs="Times New Roman"/>
      <w:b/>
      <w:bCs/>
      <w:i/>
      <w:noProof/>
      <w:color w:val="000000" w:themeColor="text1"/>
      <w:sz w:val="28"/>
      <w:szCs w:val="28"/>
      <w:lang w:val="en-SG"/>
      <w14:ligatures w14:val="standardContextual"/>
    </w:rPr>
  </w:style>
  <w:style w:type="paragraph" w:customStyle="1" w:styleId="AHINH0">
    <w:name w:val="A.HINH"/>
    <w:basedOn w:val="Normal"/>
    <w:link w:val="AHINHChar0"/>
    <w:qFormat/>
    <w:rsid w:val="00D64DCF"/>
    <w:pPr>
      <w:spacing w:line="360" w:lineRule="auto"/>
      <w:ind w:firstLine="0"/>
      <w:jc w:val="center"/>
    </w:pPr>
    <w:rPr>
      <w:rFonts w:eastAsia="Times New Roman"/>
      <w:bCs/>
      <w:noProof/>
      <w:color w:val="000000" w:themeColor="text1"/>
      <w:kern w:val="32"/>
      <w:sz w:val="28"/>
      <w:szCs w:val="28"/>
      <w:shd w:val="clear" w:color="auto" w:fill="auto"/>
      <w:lang w:val="vi-VN"/>
      <w14:ligatures w14:val="standardContextual"/>
    </w:rPr>
  </w:style>
  <w:style w:type="character" w:customStyle="1" w:styleId="AHINHChar0">
    <w:name w:val="A.HINH Char"/>
    <w:basedOn w:val="DefaultParagraphFont"/>
    <w:link w:val="AHINH0"/>
    <w:rsid w:val="00D64DCF"/>
    <w:rPr>
      <w:rFonts w:ascii="Times New Roman" w:eastAsia="Times New Roman" w:hAnsi="Times New Roman" w:cs="Times New Roman"/>
      <w:bCs/>
      <w:noProof/>
      <w:color w:val="000000" w:themeColor="text1"/>
      <w:kern w:val="32"/>
      <w:sz w:val="28"/>
      <w:szCs w:val="28"/>
      <w:lang w:val="vi-VN"/>
      <w14:ligatures w14:val="standardContextual"/>
    </w:rPr>
  </w:style>
  <w:style w:type="paragraph" w:customStyle="1" w:styleId="ABIEUDO0">
    <w:name w:val="A.BIEUDO"/>
    <w:basedOn w:val="Normal"/>
    <w:link w:val="ABIEUDOChar0"/>
    <w:qFormat/>
    <w:rsid w:val="00D64DCF"/>
    <w:pPr>
      <w:tabs>
        <w:tab w:val="left" w:pos="1510"/>
      </w:tabs>
      <w:spacing w:line="360" w:lineRule="auto"/>
      <w:ind w:firstLine="0"/>
      <w:jc w:val="center"/>
    </w:pPr>
    <w:rPr>
      <w:rFonts w:eastAsia="Times New Roman"/>
      <w:bCs/>
      <w:noProof/>
      <w:kern w:val="32"/>
      <w:sz w:val="28"/>
      <w:szCs w:val="28"/>
      <w:shd w:val="clear" w:color="auto" w:fill="auto"/>
      <w:lang w:val="vi-VN"/>
      <w14:ligatures w14:val="standardContextual"/>
    </w:rPr>
  </w:style>
  <w:style w:type="character" w:customStyle="1" w:styleId="ABIEUDOChar0">
    <w:name w:val="A.BIEUDO Char"/>
    <w:basedOn w:val="DefaultParagraphFont"/>
    <w:link w:val="ABIEUDO0"/>
    <w:rsid w:val="00D64DCF"/>
    <w:rPr>
      <w:rFonts w:ascii="Times New Roman" w:eastAsia="Times New Roman" w:hAnsi="Times New Roman" w:cs="Times New Roman"/>
      <w:bCs/>
      <w:noProof/>
      <w:kern w:val="32"/>
      <w:sz w:val="28"/>
      <w:szCs w:val="28"/>
      <w:lang w:val="vi-VN"/>
      <w14:ligatures w14:val="standardContextual"/>
    </w:rPr>
  </w:style>
  <w:style w:type="paragraph" w:customStyle="1" w:styleId="ABANG0">
    <w:name w:val="A.BANG"/>
    <w:basedOn w:val="p"/>
    <w:link w:val="ABANGChar0"/>
    <w:qFormat/>
    <w:rsid w:val="00D64DCF"/>
    <w:pPr>
      <w:shd w:val="clear" w:color="auto" w:fill="FFFFFF"/>
      <w:spacing w:before="0" w:beforeAutospacing="0" w:after="0" w:afterAutospacing="0" w:line="360" w:lineRule="auto"/>
      <w:ind w:firstLine="0"/>
      <w:jc w:val="center"/>
    </w:pPr>
    <w:rPr>
      <w:noProof/>
      <w:color w:val="000000" w:themeColor="text1"/>
      <w:sz w:val="28"/>
      <w:szCs w:val="28"/>
      <w:shd w:val="clear" w:color="auto" w:fill="auto"/>
      <w:lang w:val="pt-BR"/>
      <w14:ligatures w14:val="standardContextual"/>
    </w:rPr>
  </w:style>
  <w:style w:type="character" w:customStyle="1" w:styleId="ABANGChar0">
    <w:name w:val="A.BANG Char"/>
    <w:basedOn w:val="pChar"/>
    <w:link w:val="ABANG0"/>
    <w:rsid w:val="00D64DCF"/>
    <w:rPr>
      <w:rFonts w:ascii="Times New Roman" w:eastAsia="Times New Roman" w:hAnsi="Times New Roman" w:cs="Times New Roman"/>
      <w:noProof/>
      <w:color w:val="000000" w:themeColor="text1"/>
      <w:sz w:val="28"/>
      <w:szCs w:val="28"/>
      <w:shd w:val="clear" w:color="auto" w:fill="FFFFFF"/>
      <w:lang w:val="pt-BR" w:eastAsia="en-GB"/>
      <w14:ligatures w14:val="standardContextual"/>
    </w:rPr>
  </w:style>
  <w:style w:type="paragraph" w:customStyle="1" w:styleId="a30">
    <w:name w:val="a3"/>
    <w:basedOn w:val="A22"/>
    <w:link w:val="a3Char"/>
    <w:qFormat/>
    <w:rsid w:val="00D64DCF"/>
    <w:rPr>
      <w:b w:val="0"/>
      <w:bCs w:val="0"/>
      <w:lang w:val="pt-BR"/>
    </w:rPr>
  </w:style>
  <w:style w:type="character" w:customStyle="1" w:styleId="a3Char">
    <w:name w:val="a3 Char"/>
    <w:basedOn w:val="A2Char2"/>
    <w:link w:val="a30"/>
    <w:rsid w:val="00D64DCF"/>
    <w:rPr>
      <w:rFonts w:ascii="Times New Roman" w:eastAsia="Calibri" w:hAnsi="Times New Roman" w:cs="Times New Roman"/>
      <w:b w:val="0"/>
      <w:bCs w:val="0"/>
      <w:i/>
      <w:noProof/>
      <w:color w:val="000000" w:themeColor="text1"/>
      <w:sz w:val="28"/>
      <w:szCs w:val="28"/>
      <w:lang w:val="pt-BR"/>
      <w14:ligatures w14:val="standardContextual"/>
    </w:rPr>
  </w:style>
  <w:style w:type="paragraph" w:customStyle="1" w:styleId="assodo">
    <w:name w:val="assodo"/>
    <w:basedOn w:val="Normal"/>
    <w:link w:val="assodoChar"/>
    <w:qFormat/>
    <w:rsid w:val="00D64DCF"/>
    <w:pPr>
      <w:spacing w:line="360" w:lineRule="auto"/>
      <w:ind w:firstLine="0"/>
      <w:jc w:val="center"/>
    </w:pPr>
    <w:rPr>
      <w:rFonts w:eastAsia="Times New Roman"/>
      <w:bCs/>
      <w:noProof/>
      <w:kern w:val="32"/>
      <w:sz w:val="28"/>
      <w:szCs w:val="28"/>
      <w:shd w:val="clear" w:color="auto" w:fill="auto"/>
      <w:lang w:val="pt-BR"/>
      <w14:ligatures w14:val="standardContextual"/>
    </w:rPr>
  </w:style>
  <w:style w:type="character" w:customStyle="1" w:styleId="assodoChar">
    <w:name w:val="assodo Char"/>
    <w:basedOn w:val="DefaultParagraphFont"/>
    <w:link w:val="assodo"/>
    <w:rsid w:val="00D64DCF"/>
    <w:rPr>
      <w:rFonts w:ascii="Times New Roman" w:eastAsia="Times New Roman" w:hAnsi="Times New Roman" w:cs="Times New Roman"/>
      <w:bCs/>
      <w:noProof/>
      <w:kern w:val="32"/>
      <w:sz w:val="28"/>
      <w:szCs w:val="28"/>
      <w:lang w:val="pt-BR"/>
      <w14:ligatures w14:val="standardContextual"/>
    </w:rPr>
  </w:style>
  <w:style w:type="paragraph" w:customStyle="1" w:styleId="EndNoteCategoryHeading">
    <w:name w:val="EndNote Category Heading"/>
    <w:basedOn w:val="Normal"/>
    <w:link w:val="EndNoteCategoryHeadingChar"/>
    <w:rsid w:val="00D64DCF"/>
    <w:pPr>
      <w:spacing w:before="120" w:after="120" w:line="240" w:lineRule="auto"/>
      <w:ind w:firstLine="0"/>
      <w:jc w:val="left"/>
    </w:pPr>
    <w:rPr>
      <w:rFonts w:eastAsia="Times New Roman"/>
      <w:b/>
      <w:bCs/>
      <w:noProof/>
      <w:kern w:val="32"/>
      <w:sz w:val="28"/>
      <w:szCs w:val="28"/>
      <w:shd w:val="clear" w:color="auto" w:fill="auto"/>
      <w14:ligatures w14:val="standardContextual"/>
    </w:rPr>
  </w:style>
  <w:style w:type="character" w:customStyle="1" w:styleId="EndNoteCategoryHeadingChar">
    <w:name w:val="EndNote Category Heading Char"/>
    <w:basedOn w:val="DefaultParagraphFont"/>
    <w:link w:val="EndNoteCategoryHeading"/>
    <w:rsid w:val="00D64DCF"/>
    <w:rPr>
      <w:rFonts w:ascii="Times New Roman" w:eastAsia="Times New Roman" w:hAnsi="Times New Roman" w:cs="Times New Roman"/>
      <w:b/>
      <w:bCs/>
      <w:noProof/>
      <w:kern w:val="32"/>
      <w:sz w:val="28"/>
      <w:szCs w:val="28"/>
      <w14:ligatures w14:val="standardContextual"/>
    </w:rPr>
  </w:style>
  <w:style w:type="paragraph" w:styleId="Subtitle">
    <w:name w:val="Subtitle"/>
    <w:aliases w:val="Biểu đồ"/>
    <w:basedOn w:val="Normal"/>
    <w:next w:val="Normal"/>
    <w:link w:val="SubtitleChar"/>
    <w:qFormat/>
    <w:rsid w:val="00DF1435"/>
    <w:pPr>
      <w:spacing w:after="60" w:line="360" w:lineRule="auto"/>
      <w:ind w:firstLine="0"/>
      <w:jc w:val="center"/>
      <w:outlineLvl w:val="1"/>
    </w:pPr>
    <w:rPr>
      <w:rFonts w:eastAsia="Times New Roman"/>
      <w:noProof/>
      <w:sz w:val="24"/>
      <w:szCs w:val="24"/>
      <w:shd w:val="clear" w:color="auto" w:fill="auto"/>
      <w:lang w:val="vi-VN"/>
    </w:rPr>
  </w:style>
  <w:style w:type="character" w:customStyle="1" w:styleId="SubtitleChar">
    <w:name w:val="Subtitle Char"/>
    <w:aliases w:val="Biểu đồ Char"/>
    <w:basedOn w:val="DefaultParagraphFont"/>
    <w:link w:val="Subtitle"/>
    <w:rsid w:val="00DF1435"/>
    <w:rPr>
      <w:rFonts w:ascii="Times New Roman" w:eastAsia="Times New Roman" w:hAnsi="Times New Roman" w:cs="Times New Roman"/>
      <w:noProof/>
      <w:sz w:val="24"/>
      <w:szCs w:val="24"/>
      <w:lang w:val="vi-VN"/>
    </w:rPr>
  </w:style>
  <w:style w:type="paragraph" w:customStyle="1" w:styleId="HINH">
    <w:name w:val="HÌNH"/>
    <w:basedOn w:val="Normal"/>
    <w:link w:val="HINHChar"/>
    <w:autoRedefine/>
    <w:qFormat/>
    <w:rsid w:val="00CB0DE1"/>
    <w:pPr>
      <w:spacing w:before="20" w:line="360" w:lineRule="auto"/>
      <w:ind w:firstLine="0"/>
      <w:contextualSpacing/>
      <w:jc w:val="center"/>
    </w:pPr>
    <w:rPr>
      <w:rFonts w:eastAsia="Times New Roman"/>
      <w:iCs/>
      <w:noProof/>
      <w:shd w:val="clear" w:color="auto" w:fill="auto"/>
      <w:lang w:val="vi-VN"/>
    </w:rPr>
  </w:style>
  <w:style w:type="character" w:customStyle="1" w:styleId="HINHChar">
    <w:name w:val="HÌNH Char"/>
    <w:link w:val="HINH"/>
    <w:rsid w:val="00CB0DE1"/>
    <w:rPr>
      <w:rFonts w:ascii="Times New Roman" w:eastAsia="Times New Roman" w:hAnsi="Times New Roman" w:cs="Times New Roman"/>
      <w:iCs/>
      <w:noProo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51756">
      <w:bodyDiv w:val="1"/>
      <w:marLeft w:val="0"/>
      <w:marRight w:val="0"/>
      <w:marTop w:val="0"/>
      <w:marBottom w:val="0"/>
      <w:divBdr>
        <w:top w:val="none" w:sz="0" w:space="0" w:color="auto"/>
        <w:left w:val="none" w:sz="0" w:space="0" w:color="auto"/>
        <w:bottom w:val="none" w:sz="0" w:space="0" w:color="auto"/>
        <w:right w:val="none" w:sz="0" w:space="0" w:color="auto"/>
      </w:divBdr>
    </w:div>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35076893">
      <w:bodyDiv w:val="1"/>
      <w:marLeft w:val="0"/>
      <w:marRight w:val="0"/>
      <w:marTop w:val="0"/>
      <w:marBottom w:val="0"/>
      <w:divBdr>
        <w:top w:val="none" w:sz="0" w:space="0" w:color="auto"/>
        <w:left w:val="none" w:sz="0" w:space="0" w:color="auto"/>
        <w:bottom w:val="none" w:sz="0" w:space="0" w:color="auto"/>
        <w:right w:val="none" w:sz="0" w:space="0" w:color="auto"/>
      </w:divBdr>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20192176">
      <w:bodyDiv w:val="1"/>
      <w:marLeft w:val="0"/>
      <w:marRight w:val="0"/>
      <w:marTop w:val="0"/>
      <w:marBottom w:val="0"/>
      <w:divBdr>
        <w:top w:val="none" w:sz="0" w:space="0" w:color="auto"/>
        <w:left w:val="none" w:sz="0" w:space="0" w:color="auto"/>
        <w:bottom w:val="none" w:sz="0" w:space="0" w:color="auto"/>
        <w:right w:val="none" w:sz="0" w:space="0" w:color="auto"/>
      </w:divBdr>
    </w:div>
    <w:div w:id="676008092">
      <w:bodyDiv w:val="1"/>
      <w:marLeft w:val="0"/>
      <w:marRight w:val="0"/>
      <w:marTop w:val="0"/>
      <w:marBottom w:val="0"/>
      <w:divBdr>
        <w:top w:val="none" w:sz="0" w:space="0" w:color="auto"/>
        <w:left w:val="none" w:sz="0" w:space="0" w:color="auto"/>
        <w:bottom w:val="none" w:sz="0" w:space="0" w:color="auto"/>
        <w:right w:val="none" w:sz="0" w:space="0" w:color="auto"/>
      </w:divBdr>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319348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1840390">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24931177">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2282962">
      <w:bodyDiv w:val="1"/>
      <w:marLeft w:val="0"/>
      <w:marRight w:val="0"/>
      <w:marTop w:val="0"/>
      <w:marBottom w:val="0"/>
      <w:divBdr>
        <w:top w:val="none" w:sz="0" w:space="0" w:color="auto"/>
        <w:left w:val="none" w:sz="0" w:space="0" w:color="auto"/>
        <w:bottom w:val="none" w:sz="0" w:space="0" w:color="auto"/>
        <w:right w:val="none" w:sz="0" w:space="0" w:color="auto"/>
      </w:divBdr>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462727451">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78598341">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23038410">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47556279">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EBEA0-3717-4644-B7DF-BEBD6679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2122</TotalTime>
  <Pages>27</Pages>
  <Words>5237</Words>
  <Characters>29855</Characters>
  <Application>Microsoft Office Word</Application>
  <DocSecurity>0</DocSecurity>
  <Lines>248</Lines>
  <Paragraphs>70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CV-K85</dc:creator>
  <cp:lastModifiedBy>Microsoft account</cp:lastModifiedBy>
  <cp:revision>306</cp:revision>
  <cp:lastPrinted>2025-10-09T08:45:00Z</cp:lastPrinted>
  <dcterms:created xsi:type="dcterms:W3CDTF">2023-08-04T07:45:00Z</dcterms:created>
  <dcterms:modified xsi:type="dcterms:W3CDTF">2025-12-06T14:08:00Z</dcterms:modified>
</cp:coreProperties>
</file>